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74" w:rsidRPr="00FB1CB6" w:rsidRDefault="00DB4C74" w:rsidP="00723278">
      <w:pPr>
        <w:tabs>
          <w:tab w:val="left" w:pos="0"/>
        </w:tabs>
        <w:spacing w:after="0" w:line="240" w:lineRule="auto"/>
        <w:ind w:right="97" w:firstLine="720"/>
        <w:rPr>
          <w:rFonts w:ascii="Times New Roman" w:hAnsi="Times New Roman"/>
          <w:b/>
          <w:sz w:val="28"/>
          <w:szCs w:val="28"/>
          <w:u w:val="single"/>
        </w:rPr>
      </w:pPr>
      <w:r w:rsidRPr="00FB1CB6">
        <w:rPr>
          <w:rFonts w:ascii="Times New Roman" w:hAnsi="Times New Roman"/>
          <w:b/>
          <w:sz w:val="28"/>
          <w:szCs w:val="28"/>
          <w:u w:val="single"/>
        </w:rPr>
        <w:t>Образование</w:t>
      </w:r>
    </w:p>
    <w:p w:rsidR="00DB4C74" w:rsidRPr="00FB1CB6" w:rsidRDefault="00DB4C74" w:rsidP="00723278">
      <w:pPr>
        <w:tabs>
          <w:tab w:val="left" w:pos="0"/>
        </w:tabs>
        <w:spacing w:after="0" w:line="240" w:lineRule="auto"/>
        <w:ind w:right="97" w:firstLine="720"/>
        <w:jc w:val="center"/>
        <w:rPr>
          <w:rFonts w:ascii="Times New Roman" w:hAnsi="Times New Roman"/>
          <w:b/>
          <w:sz w:val="28"/>
          <w:szCs w:val="28"/>
        </w:rPr>
      </w:pPr>
      <w:r w:rsidRPr="00FB1CB6">
        <w:rPr>
          <w:rFonts w:ascii="Times New Roman" w:hAnsi="Times New Roman"/>
          <w:b/>
          <w:sz w:val="28"/>
          <w:szCs w:val="28"/>
        </w:rPr>
        <w:t xml:space="preserve">Деятельность муниципальной системы образования </w:t>
      </w:r>
    </w:p>
    <w:p w:rsidR="00DB4C74" w:rsidRPr="00FB1CB6" w:rsidRDefault="00DB4C74" w:rsidP="00723278">
      <w:pPr>
        <w:tabs>
          <w:tab w:val="left" w:pos="0"/>
        </w:tabs>
        <w:spacing w:after="0" w:line="240" w:lineRule="auto"/>
        <w:ind w:right="97" w:firstLine="720"/>
        <w:jc w:val="center"/>
        <w:rPr>
          <w:rFonts w:ascii="Times New Roman" w:hAnsi="Times New Roman"/>
          <w:b/>
          <w:sz w:val="28"/>
          <w:szCs w:val="28"/>
        </w:rPr>
      </w:pPr>
      <w:r w:rsidRPr="00FB1CB6">
        <w:rPr>
          <w:rFonts w:ascii="Times New Roman" w:hAnsi="Times New Roman"/>
          <w:b/>
          <w:sz w:val="28"/>
          <w:szCs w:val="28"/>
        </w:rPr>
        <w:t>Бессоновского района Пензенской области за 2015 год</w:t>
      </w:r>
      <w:r>
        <w:rPr>
          <w:rFonts w:ascii="Times New Roman" w:hAnsi="Times New Roman"/>
          <w:b/>
          <w:sz w:val="28"/>
          <w:szCs w:val="28"/>
        </w:rPr>
        <w:t xml:space="preserve"> и 4 месяца 2016 года.</w:t>
      </w:r>
    </w:p>
    <w:p w:rsidR="00DB4C74" w:rsidRPr="00FB1CB6" w:rsidRDefault="00DB4C74" w:rsidP="00723278">
      <w:pPr>
        <w:tabs>
          <w:tab w:val="left" w:pos="0"/>
        </w:tabs>
        <w:spacing w:after="0"/>
        <w:ind w:right="97" w:firstLine="720"/>
        <w:jc w:val="both"/>
        <w:rPr>
          <w:rFonts w:ascii="Times New Roman" w:hAnsi="Times New Roman"/>
          <w:sz w:val="28"/>
          <w:szCs w:val="28"/>
        </w:rPr>
      </w:pPr>
    </w:p>
    <w:p w:rsidR="00DB4C74" w:rsidRPr="00FB1CB6" w:rsidRDefault="00DB4C74" w:rsidP="00723278">
      <w:pPr>
        <w:autoSpaceDE w:val="0"/>
        <w:autoSpaceDN w:val="0"/>
        <w:adjustRightInd w:val="0"/>
        <w:spacing w:after="0"/>
        <w:ind w:firstLine="708"/>
        <w:jc w:val="both"/>
        <w:rPr>
          <w:rFonts w:ascii="Times New Roman" w:hAnsi="Times New Roman"/>
          <w:sz w:val="28"/>
          <w:szCs w:val="28"/>
        </w:rPr>
      </w:pPr>
      <w:r w:rsidRPr="00FB1CB6">
        <w:rPr>
          <w:rFonts w:ascii="Times New Roman" w:hAnsi="Times New Roman"/>
          <w:sz w:val="28"/>
          <w:szCs w:val="28"/>
        </w:rPr>
        <w:t>Приоритетными направлениями деятельности системы образования района в части реализации конституционного принципа доступности качественного общего образования продолжают оставаться:</w:t>
      </w:r>
    </w:p>
    <w:p w:rsidR="00DB4C74" w:rsidRPr="00FB1CB6" w:rsidRDefault="00DB4C74" w:rsidP="00723278">
      <w:pPr>
        <w:autoSpaceDE w:val="0"/>
        <w:autoSpaceDN w:val="0"/>
        <w:adjustRightInd w:val="0"/>
        <w:spacing w:after="0"/>
        <w:jc w:val="both"/>
        <w:rPr>
          <w:rFonts w:ascii="Times New Roman" w:hAnsi="Times New Roman"/>
          <w:sz w:val="28"/>
          <w:szCs w:val="28"/>
        </w:rPr>
      </w:pPr>
      <w:r w:rsidRPr="00FB1CB6">
        <w:rPr>
          <w:rFonts w:ascii="Times New Roman" w:hAnsi="Times New Roman"/>
          <w:sz w:val="28"/>
          <w:szCs w:val="28"/>
        </w:rPr>
        <w:t>- обеспечение инновационного развития системы образования района, ориентированной на повышение качества образования;</w:t>
      </w:r>
    </w:p>
    <w:p w:rsidR="00DB4C74" w:rsidRPr="00FB1CB6" w:rsidRDefault="00DB4C74" w:rsidP="00723278">
      <w:pPr>
        <w:autoSpaceDE w:val="0"/>
        <w:autoSpaceDN w:val="0"/>
        <w:adjustRightInd w:val="0"/>
        <w:spacing w:after="0"/>
        <w:jc w:val="both"/>
        <w:rPr>
          <w:rFonts w:ascii="Times New Roman" w:hAnsi="Times New Roman"/>
          <w:sz w:val="28"/>
          <w:szCs w:val="28"/>
        </w:rPr>
      </w:pPr>
      <w:r w:rsidRPr="00FB1CB6">
        <w:rPr>
          <w:rFonts w:ascii="Times New Roman" w:hAnsi="Times New Roman"/>
          <w:sz w:val="28"/>
          <w:szCs w:val="28"/>
        </w:rPr>
        <w:t xml:space="preserve"> - создание условий всем детям школьного возраста для обеспечения получения общего образования в соответствии с их личностными потребностями;</w:t>
      </w:r>
    </w:p>
    <w:p w:rsidR="00DB4C74" w:rsidRPr="00FB1CB6" w:rsidRDefault="00DB4C74" w:rsidP="00723278">
      <w:pPr>
        <w:autoSpaceDE w:val="0"/>
        <w:autoSpaceDN w:val="0"/>
        <w:adjustRightInd w:val="0"/>
        <w:spacing w:after="0"/>
        <w:jc w:val="both"/>
        <w:rPr>
          <w:rFonts w:ascii="Times New Roman" w:hAnsi="Times New Roman"/>
          <w:sz w:val="28"/>
          <w:szCs w:val="28"/>
        </w:rPr>
      </w:pPr>
      <w:r w:rsidRPr="00FB1CB6">
        <w:rPr>
          <w:rFonts w:ascii="Times New Roman" w:hAnsi="Times New Roman"/>
          <w:sz w:val="28"/>
          <w:szCs w:val="28"/>
        </w:rPr>
        <w:t>- развитие воспитательного потенциала школы, обеспечивающего индивидуализированное психолого-педагогическое сопровождение каждого обучающегося, действенную профилактику асоциального поведения школьников.</w:t>
      </w:r>
    </w:p>
    <w:p w:rsidR="00DB4C74" w:rsidRPr="00FB1CB6" w:rsidRDefault="00DB4C74" w:rsidP="00723278">
      <w:pPr>
        <w:autoSpaceDE w:val="0"/>
        <w:autoSpaceDN w:val="0"/>
        <w:adjustRightInd w:val="0"/>
        <w:spacing w:after="0"/>
        <w:ind w:firstLine="567"/>
        <w:jc w:val="both"/>
        <w:rPr>
          <w:rFonts w:ascii="Times New Roman" w:hAnsi="Times New Roman"/>
          <w:b/>
          <w:sz w:val="28"/>
          <w:szCs w:val="28"/>
        </w:rPr>
      </w:pPr>
      <w:r w:rsidRPr="00FB1CB6">
        <w:rPr>
          <w:rFonts w:ascii="Times New Roman" w:hAnsi="Times New Roman"/>
          <w:b/>
          <w:sz w:val="28"/>
          <w:szCs w:val="28"/>
        </w:rPr>
        <w:t>1. Сеть и контингент</w:t>
      </w:r>
    </w:p>
    <w:p w:rsidR="00DB4C74" w:rsidRPr="00FB1CB6" w:rsidRDefault="00DB4C74" w:rsidP="00723278">
      <w:pPr>
        <w:spacing w:after="0"/>
        <w:ind w:firstLine="567"/>
        <w:jc w:val="both"/>
        <w:rPr>
          <w:rFonts w:ascii="Times New Roman" w:hAnsi="Times New Roman"/>
          <w:iCs/>
          <w:sz w:val="28"/>
          <w:szCs w:val="28"/>
        </w:rPr>
      </w:pPr>
      <w:r w:rsidRPr="00FB1CB6">
        <w:rPr>
          <w:rFonts w:ascii="Times New Roman" w:hAnsi="Times New Roman"/>
          <w:iCs/>
          <w:sz w:val="28"/>
          <w:szCs w:val="28"/>
        </w:rPr>
        <w:t>Муниципальная система образования включает в себя:</w:t>
      </w:r>
    </w:p>
    <w:p w:rsidR="00DB4C74" w:rsidRPr="00FB1CB6" w:rsidRDefault="00DB4C74" w:rsidP="005A4887">
      <w:pPr>
        <w:ind w:firstLine="708"/>
        <w:jc w:val="both"/>
        <w:rPr>
          <w:rFonts w:ascii="Times New Roman" w:hAnsi="Times New Roman"/>
          <w:bCs/>
          <w:sz w:val="28"/>
          <w:szCs w:val="28"/>
        </w:rPr>
      </w:pPr>
      <w:r>
        <w:rPr>
          <w:rFonts w:ascii="Times New Roman" w:hAnsi="Times New Roman"/>
          <w:sz w:val="28"/>
          <w:szCs w:val="28"/>
        </w:rPr>
        <w:t xml:space="preserve">- </w:t>
      </w:r>
      <w:r w:rsidRPr="00FB1CB6">
        <w:rPr>
          <w:rFonts w:ascii="Times New Roman" w:hAnsi="Times New Roman"/>
          <w:sz w:val="28"/>
          <w:szCs w:val="28"/>
        </w:rPr>
        <w:t xml:space="preserve">6 дошкольных образовательных учреждений  (в их составе 8 филиалов) с контингентом </w:t>
      </w:r>
      <w:r w:rsidRPr="00FB1CB6">
        <w:rPr>
          <w:rFonts w:ascii="Times New Roman" w:hAnsi="Times New Roman"/>
          <w:b/>
          <w:bCs/>
          <w:sz w:val="28"/>
          <w:szCs w:val="28"/>
        </w:rPr>
        <w:t>1815</w:t>
      </w:r>
      <w:r>
        <w:rPr>
          <w:rFonts w:ascii="Times New Roman" w:hAnsi="Times New Roman"/>
          <w:bCs/>
          <w:sz w:val="28"/>
          <w:szCs w:val="28"/>
        </w:rPr>
        <w:t xml:space="preserve"> чел.,  </w:t>
      </w:r>
      <w:r w:rsidRPr="00FB1CB6">
        <w:rPr>
          <w:rFonts w:ascii="Times New Roman" w:hAnsi="Times New Roman"/>
          <w:bCs/>
          <w:sz w:val="28"/>
          <w:szCs w:val="28"/>
        </w:rPr>
        <w:t xml:space="preserve">в том числе от  3 лет до 7 лет  </w:t>
      </w:r>
      <w:r w:rsidRPr="00FB1CB6">
        <w:rPr>
          <w:rFonts w:ascii="Times New Roman" w:hAnsi="Times New Roman"/>
          <w:b/>
          <w:bCs/>
          <w:sz w:val="28"/>
          <w:szCs w:val="28"/>
        </w:rPr>
        <w:t xml:space="preserve">1510 </w:t>
      </w:r>
      <w:r w:rsidRPr="00FB1CB6">
        <w:rPr>
          <w:rFonts w:ascii="Times New Roman" w:hAnsi="Times New Roman"/>
          <w:bCs/>
          <w:sz w:val="28"/>
          <w:szCs w:val="28"/>
        </w:rPr>
        <w:t>чел.</w:t>
      </w:r>
    </w:p>
    <w:p w:rsidR="00DB4C74" w:rsidRPr="00FB1CB6" w:rsidRDefault="00DB4C74" w:rsidP="0072327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10</w:t>
      </w:r>
      <w:r w:rsidRPr="00FB1CB6">
        <w:rPr>
          <w:rFonts w:ascii="Times New Roman" w:hAnsi="Times New Roman"/>
          <w:sz w:val="28"/>
          <w:szCs w:val="28"/>
        </w:rPr>
        <w:t xml:space="preserve"> общеобразовательных учреждений (в их составе 6 филиалов) с контингентом обучающихся </w:t>
      </w:r>
      <w:r w:rsidRPr="005A4887">
        <w:rPr>
          <w:rFonts w:ascii="Times New Roman" w:hAnsi="Times New Roman"/>
          <w:b/>
          <w:sz w:val="28"/>
          <w:szCs w:val="28"/>
        </w:rPr>
        <w:t>3811</w:t>
      </w:r>
      <w:r w:rsidRPr="00FB1CB6">
        <w:rPr>
          <w:rFonts w:ascii="Times New Roman" w:hAnsi="Times New Roman"/>
          <w:sz w:val="28"/>
          <w:szCs w:val="28"/>
        </w:rPr>
        <w:t xml:space="preserve"> человек;</w:t>
      </w:r>
    </w:p>
    <w:p w:rsidR="00DB4C74" w:rsidRPr="00FB1CB6" w:rsidRDefault="00DB4C74" w:rsidP="00723278">
      <w:pPr>
        <w:numPr>
          <w:ilvl w:val="0"/>
          <w:numId w:val="1"/>
        </w:numPr>
        <w:spacing w:after="0" w:line="240" w:lineRule="auto"/>
        <w:jc w:val="both"/>
        <w:rPr>
          <w:rFonts w:ascii="Times New Roman" w:hAnsi="Times New Roman"/>
          <w:sz w:val="28"/>
          <w:szCs w:val="28"/>
        </w:rPr>
      </w:pPr>
      <w:r w:rsidRPr="00FB1CB6">
        <w:rPr>
          <w:rFonts w:ascii="Times New Roman" w:hAnsi="Times New Roman"/>
          <w:sz w:val="28"/>
          <w:szCs w:val="28"/>
        </w:rPr>
        <w:t xml:space="preserve">2 учреждения дополнительного образования, из них контингент ЦДТ составляет </w:t>
      </w:r>
      <w:r w:rsidRPr="005A4887">
        <w:rPr>
          <w:rFonts w:ascii="Times New Roman" w:hAnsi="Times New Roman"/>
          <w:b/>
          <w:sz w:val="28"/>
          <w:szCs w:val="28"/>
        </w:rPr>
        <w:t>1250</w:t>
      </w:r>
      <w:r w:rsidRPr="00FB1CB6">
        <w:rPr>
          <w:rFonts w:ascii="Times New Roman" w:hAnsi="Times New Roman"/>
          <w:sz w:val="28"/>
          <w:szCs w:val="28"/>
        </w:rPr>
        <w:t xml:space="preserve"> воспитанников, контингент ДЮСШ – </w:t>
      </w:r>
      <w:r w:rsidRPr="005A4887">
        <w:rPr>
          <w:rFonts w:ascii="Times New Roman" w:hAnsi="Times New Roman"/>
          <w:b/>
          <w:sz w:val="28"/>
          <w:szCs w:val="28"/>
        </w:rPr>
        <w:t xml:space="preserve">1280 </w:t>
      </w:r>
      <w:r w:rsidRPr="00FB1CB6">
        <w:rPr>
          <w:rFonts w:ascii="Times New Roman" w:hAnsi="Times New Roman"/>
          <w:sz w:val="28"/>
          <w:szCs w:val="28"/>
        </w:rPr>
        <w:t>воспитанников;</w:t>
      </w:r>
    </w:p>
    <w:p w:rsidR="00DB4C74" w:rsidRPr="00FB1CB6" w:rsidRDefault="00DB4C74" w:rsidP="00723278">
      <w:pPr>
        <w:numPr>
          <w:ilvl w:val="0"/>
          <w:numId w:val="1"/>
        </w:numPr>
        <w:spacing w:after="0" w:line="240" w:lineRule="auto"/>
        <w:jc w:val="both"/>
        <w:rPr>
          <w:rFonts w:ascii="Times New Roman" w:hAnsi="Times New Roman"/>
          <w:sz w:val="28"/>
          <w:szCs w:val="28"/>
        </w:rPr>
      </w:pPr>
      <w:r w:rsidRPr="00FB1CB6">
        <w:rPr>
          <w:rFonts w:ascii="Times New Roman" w:hAnsi="Times New Roman"/>
          <w:sz w:val="28"/>
          <w:szCs w:val="28"/>
        </w:rPr>
        <w:t>1 автономное учреждение МАУ «Бассейн Бессоновский».</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В 2015-2016 учебном году в первые классы школ пришли 536 обучающихся (в прошлом учебном году – 474 человек).</w:t>
      </w:r>
    </w:p>
    <w:p w:rsidR="00DB4C74" w:rsidRPr="00FB1CB6" w:rsidRDefault="00DB4C74" w:rsidP="00723278">
      <w:pPr>
        <w:spacing w:after="0"/>
        <w:jc w:val="both"/>
        <w:rPr>
          <w:rFonts w:ascii="Times New Roman" w:hAnsi="Times New Roman"/>
          <w:sz w:val="28"/>
          <w:szCs w:val="28"/>
        </w:rPr>
      </w:pPr>
      <w:r w:rsidRPr="00FB1CB6">
        <w:rPr>
          <w:rFonts w:ascii="Times New Roman" w:hAnsi="Times New Roman"/>
          <w:sz w:val="28"/>
          <w:szCs w:val="28"/>
        </w:rPr>
        <w:tab/>
        <w:t xml:space="preserve"> Учебный и воспитательный процесс осуществляют 304 педагога общеобразовательных организаций, 125 педагогов дошкольных организаций, 16 педагогов организаций дополнительного образования.</w:t>
      </w:r>
    </w:p>
    <w:p w:rsidR="00DB4C74" w:rsidRPr="00FB1CB6" w:rsidRDefault="00DB4C74" w:rsidP="00723278">
      <w:pPr>
        <w:ind w:firstLine="360"/>
        <w:jc w:val="both"/>
        <w:rPr>
          <w:rFonts w:ascii="Times New Roman" w:hAnsi="Times New Roman"/>
          <w:sz w:val="28"/>
          <w:szCs w:val="28"/>
        </w:rPr>
      </w:pPr>
      <w:r w:rsidRPr="00FB1CB6">
        <w:rPr>
          <w:rFonts w:ascii="Times New Roman" w:hAnsi="Times New Roman"/>
          <w:sz w:val="28"/>
          <w:szCs w:val="28"/>
        </w:rPr>
        <w:tab/>
        <w:t>Из 445 педагогических работников высшее образование имеют  350 человек (78,6 %), среднее специальное – 95 человека (21,4%). При этом в школах района высшее образование имеют 262 педагога (86,1%).</w:t>
      </w:r>
    </w:p>
    <w:p w:rsidR="00DB4C74" w:rsidRPr="00FB1CB6" w:rsidRDefault="00DB4C74" w:rsidP="006D798C">
      <w:pPr>
        <w:autoSpaceDE w:val="0"/>
        <w:autoSpaceDN w:val="0"/>
        <w:adjustRightInd w:val="0"/>
        <w:spacing w:after="0"/>
        <w:ind w:firstLine="567"/>
        <w:jc w:val="both"/>
        <w:rPr>
          <w:rFonts w:ascii="Times New Roman" w:hAnsi="Times New Roman"/>
          <w:sz w:val="28"/>
          <w:szCs w:val="28"/>
        </w:rPr>
      </w:pPr>
      <w:r w:rsidRPr="00FB1CB6">
        <w:rPr>
          <w:rFonts w:ascii="Times New Roman" w:hAnsi="Times New Roman"/>
          <w:b/>
          <w:sz w:val="28"/>
          <w:szCs w:val="28"/>
        </w:rPr>
        <w:t>2. Дошкольное образование</w:t>
      </w:r>
    </w:p>
    <w:p w:rsidR="00DB4C74" w:rsidRPr="00FB1CB6" w:rsidRDefault="00DB4C74" w:rsidP="00FB1CB6">
      <w:pPr>
        <w:jc w:val="both"/>
        <w:rPr>
          <w:rFonts w:ascii="Times New Roman" w:hAnsi="Times New Roman"/>
          <w:bCs/>
          <w:sz w:val="28"/>
          <w:szCs w:val="28"/>
        </w:rPr>
      </w:pPr>
      <w:r w:rsidRPr="00FB1CB6">
        <w:rPr>
          <w:rFonts w:ascii="Times New Roman" w:hAnsi="Times New Roman"/>
          <w:sz w:val="28"/>
          <w:szCs w:val="28"/>
        </w:rPr>
        <w:t xml:space="preserve"> </w:t>
      </w:r>
      <w:r w:rsidRPr="00FB1CB6">
        <w:rPr>
          <w:rFonts w:ascii="Times New Roman" w:hAnsi="Times New Roman"/>
          <w:bCs/>
          <w:sz w:val="28"/>
          <w:szCs w:val="28"/>
        </w:rPr>
        <w:t xml:space="preserve">   В настоящее время в Бессоновском районе функционируют 6 дошкольных образовательных организаций, кроме того 8 филиалов, в них детей  </w:t>
      </w:r>
      <w:r w:rsidRPr="00FB1CB6">
        <w:rPr>
          <w:rFonts w:ascii="Times New Roman" w:hAnsi="Times New Roman"/>
          <w:b/>
          <w:bCs/>
          <w:sz w:val="28"/>
          <w:szCs w:val="28"/>
        </w:rPr>
        <w:t>1815</w:t>
      </w:r>
      <w:r>
        <w:rPr>
          <w:rFonts w:ascii="Times New Roman" w:hAnsi="Times New Roman"/>
          <w:bCs/>
          <w:sz w:val="28"/>
          <w:szCs w:val="28"/>
        </w:rPr>
        <w:t xml:space="preserve"> чел., </w:t>
      </w:r>
      <w:r w:rsidRPr="00FB1CB6">
        <w:rPr>
          <w:rFonts w:ascii="Times New Roman" w:hAnsi="Times New Roman"/>
          <w:bCs/>
          <w:sz w:val="28"/>
          <w:szCs w:val="28"/>
        </w:rPr>
        <w:t xml:space="preserve">в том числе от  3 лет до 7 лет  </w:t>
      </w:r>
      <w:r w:rsidRPr="00FB1CB6">
        <w:rPr>
          <w:rFonts w:ascii="Times New Roman" w:hAnsi="Times New Roman"/>
          <w:b/>
          <w:bCs/>
          <w:sz w:val="28"/>
          <w:szCs w:val="28"/>
        </w:rPr>
        <w:t xml:space="preserve">1510 </w:t>
      </w:r>
      <w:r w:rsidRPr="00FB1CB6">
        <w:rPr>
          <w:rFonts w:ascii="Times New Roman" w:hAnsi="Times New Roman"/>
          <w:bCs/>
          <w:sz w:val="28"/>
          <w:szCs w:val="28"/>
        </w:rPr>
        <w:t>чел.</w:t>
      </w:r>
      <w:r>
        <w:rPr>
          <w:rFonts w:ascii="Times New Roman" w:hAnsi="Times New Roman"/>
          <w:bCs/>
          <w:sz w:val="28"/>
          <w:szCs w:val="28"/>
        </w:rPr>
        <w:t xml:space="preserve"> Охват детей дошкольными образовательными услугами  составляет 65,6 %.</w:t>
      </w:r>
      <w:r w:rsidRPr="00651FFC">
        <w:rPr>
          <w:rFonts w:ascii="Times New Roman" w:hAnsi="Times New Roman"/>
          <w:sz w:val="28"/>
          <w:szCs w:val="28"/>
        </w:rPr>
        <w:t xml:space="preserve"> </w:t>
      </w:r>
    </w:p>
    <w:p w:rsidR="00DB4C74" w:rsidRPr="00FB1CB6" w:rsidRDefault="00DB4C74" w:rsidP="00FB1CB6">
      <w:pPr>
        <w:ind w:firstLine="709"/>
        <w:jc w:val="both"/>
        <w:rPr>
          <w:rFonts w:ascii="Times New Roman" w:hAnsi="Times New Roman"/>
          <w:bCs/>
          <w:sz w:val="28"/>
          <w:szCs w:val="28"/>
        </w:rPr>
      </w:pPr>
      <w:r w:rsidRPr="00FB1CB6">
        <w:rPr>
          <w:rFonts w:ascii="Times New Roman" w:hAnsi="Times New Roman"/>
          <w:bCs/>
          <w:sz w:val="28"/>
          <w:szCs w:val="28"/>
        </w:rPr>
        <w:t xml:space="preserve">   На  базе 5 образовательных организаций   открыты дошкольные образовательные группы полного дня на 125 мест ( в с. Блохино, с. Полеологово, с.Вазерки, с. Пазелки с. Пыркино).</w:t>
      </w:r>
    </w:p>
    <w:p w:rsidR="00DB4C74" w:rsidRPr="00FB1CB6" w:rsidRDefault="00DB4C74" w:rsidP="00FB1CB6">
      <w:pPr>
        <w:ind w:firstLine="709"/>
        <w:jc w:val="both"/>
        <w:rPr>
          <w:rFonts w:ascii="Times New Roman" w:hAnsi="Times New Roman"/>
          <w:bCs/>
          <w:sz w:val="28"/>
          <w:szCs w:val="28"/>
        </w:rPr>
      </w:pPr>
      <w:r w:rsidRPr="00FB1CB6">
        <w:rPr>
          <w:rFonts w:ascii="Times New Roman" w:hAnsi="Times New Roman"/>
          <w:bCs/>
          <w:sz w:val="28"/>
          <w:szCs w:val="28"/>
        </w:rPr>
        <w:t xml:space="preserve">   Данные  дошкольные образовательные группы располагаются на свободных площадях школ только территориально и являются структурными подразделениями и филиалами  детских садов.</w:t>
      </w:r>
    </w:p>
    <w:p w:rsidR="00DB4C74" w:rsidRPr="009836CC" w:rsidRDefault="00DB4C74" w:rsidP="00FB1CB6">
      <w:pPr>
        <w:ind w:firstLine="709"/>
        <w:jc w:val="both"/>
        <w:rPr>
          <w:rFonts w:ascii="Times New Roman" w:hAnsi="Times New Roman"/>
          <w:bCs/>
          <w:sz w:val="28"/>
          <w:szCs w:val="28"/>
        </w:rPr>
      </w:pPr>
      <w:r w:rsidRPr="00FB1CB6">
        <w:rPr>
          <w:rFonts w:ascii="Times New Roman" w:hAnsi="Times New Roman"/>
          <w:bCs/>
          <w:sz w:val="28"/>
          <w:szCs w:val="28"/>
        </w:rPr>
        <w:t xml:space="preserve">  Также в районе функционирует  1  образовательное учреждение начальная школа – детский сад </w:t>
      </w:r>
      <w:r w:rsidRPr="009836CC">
        <w:rPr>
          <w:rFonts w:ascii="Times New Roman" w:hAnsi="Times New Roman"/>
          <w:bCs/>
          <w:sz w:val="28"/>
          <w:szCs w:val="28"/>
        </w:rPr>
        <w:t>(с контингентом детей дошкольного возраста 201 чел.).</w:t>
      </w:r>
    </w:p>
    <w:p w:rsidR="00DB4C74" w:rsidRPr="00FB1CB6" w:rsidRDefault="00DB4C74" w:rsidP="00FB1CB6">
      <w:pPr>
        <w:ind w:firstLine="708"/>
        <w:jc w:val="both"/>
        <w:rPr>
          <w:rFonts w:ascii="Times New Roman" w:hAnsi="Times New Roman"/>
          <w:sz w:val="28"/>
          <w:szCs w:val="28"/>
        </w:rPr>
      </w:pPr>
      <w:r w:rsidRPr="00FB1CB6">
        <w:rPr>
          <w:rFonts w:ascii="Times New Roman" w:hAnsi="Times New Roman"/>
          <w:bCs/>
          <w:sz w:val="28"/>
          <w:szCs w:val="28"/>
        </w:rPr>
        <w:t xml:space="preserve">  Одновременно с развитием традиционных форм дошкольного образования в районе создаются вариативные формы, а именно: открываются группы предшкольной подготовки для детей дошкольного возраста на базе общеобразовательных учреждений, учреждений дополнительного образования детей  (в настоящее время таких групп 6 ,   их посещают  120 чел.).</w:t>
      </w:r>
      <w:r w:rsidRPr="00FB1CB6">
        <w:rPr>
          <w:rFonts w:ascii="Times New Roman" w:hAnsi="Times New Roman"/>
          <w:sz w:val="28"/>
          <w:szCs w:val="28"/>
        </w:rPr>
        <w:t xml:space="preserve"> </w:t>
      </w:r>
    </w:p>
    <w:p w:rsidR="00DB4C74" w:rsidRDefault="00DB4C74" w:rsidP="00FB1CB6">
      <w:pPr>
        <w:ind w:firstLine="708"/>
        <w:jc w:val="both"/>
        <w:rPr>
          <w:rFonts w:ascii="Times New Roman" w:hAnsi="Times New Roman"/>
          <w:sz w:val="28"/>
          <w:szCs w:val="28"/>
        </w:rPr>
      </w:pPr>
      <w:r w:rsidRPr="00FB1CB6">
        <w:rPr>
          <w:rFonts w:ascii="Times New Roman" w:hAnsi="Times New Roman"/>
          <w:sz w:val="28"/>
          <w:szCs w:val="28"/>
        </w:rPr>
        <w:t xml:space="preserve">Услуги по присмотру и уходу за детьми, организации их досуга </w:t>
      </w:r>
      <w:r w:rsidRPr="009836CC">
        <w:rPr>
          <w:rFonts w:ascii="Times New Roman" w:hAnsi="Times New Roman"/>
          <w:sz w:val="28"/>
          <w:szCs w:val="28"/>
        </w:rPr>
        <w:t>оказывают ИП «Магнолия» (55 ребенка) и студия «Новая ступень», которая функционирует при Центре социальной помощи семье и детям Бессоновского района и насчитывает 40 дошкольников</w:t>
      </w:r>
      <w:r w:rsidRPr="00FB1CB6">
        <w:rPr>
          <w:rFonts w:ascii="Times New Roman" w:hAnsi="Times New Roman"/>
          <w:sz w:val="28"/>
          <w:szCs w:val="28"/>
        </w:rPr>
        <w:t>.</w:t>
      </w:r>
    </w:p>
    <w:p w:rsidR="00DB4C74" w:rsidRPr="008440FA" w:rsidRDefault="00DB4C74" w:rsidP="00651FFC">
      <w:pPr>
        <w:spacing w:after="0"/>
        <w:ind w:firstLine="708"/>
        <w:jc w:val="both"/>
        <w:rPr>
          <w:rFonts w:ascii="Times New Roman" w:hAnsi="Times New Roman"/>
          <w:sz w:val="28"/>
          <w:szCs w:val="28"/>
        </w:rPr>
      </w:pPr>
      <w:r w:rsidRPr="008440FA">
        <w:rPr>
          <w:rFonts w:ascii="Times New Roman" w:hAnsi="Times New Roman"/>
          <w:sz w:val="28"/>
          <w:szCs w:val="28"/>
        </w:rPr>
        <w:t xml:space="preserve">В дошкольных учреждениях района  уделяется внимание коррекционно-развивающей работе. В 4 дошкольных учреждениях и начальной школе-детском саду  функционируют логопункты, </w:t>
      </w:r>
      <w:r w:rsidRPr="009836CC">
        <w:rPr>
          <w:rFonts w:ascii="Times New Roman" w:hAnsi="Times New Roman"/>
          <w:sz w:val="28"/>
          <w:szCs w:val="28"/>
        </w:rPr>
        <w:t>тем самым дети, имеющие нарушения речи, получают квалифицированную помощь</w:t>
      </w:r>
      <w:r w:rsidRPr="008440FA">
        <w:rPr>
          <w:rFonts w:ascii="Times New Roman" w:hAnsi="Times New Roman"/>
          <w:sz w:val="28"/>
          <w:szCs w:val="28"/>
        </w:rPr>
        <w:t xml:space="preserve"> учителей-логопедов. В 2015 году 99 детей были зачислены в логопункты.</w:t>
      </w:r>
    </w:p>
    <w:p w:rsidR="00DB4C74" w:rsidRDefault="00DB4C74" w:rsidP="00FF28D2">
      <w:pPr>
        <w:spacing w:after="0"/>
        <w:ind w:firstLine="708"/>
        <w:jc w:val="both"/>
        <w:rPr>
          <w:rFonts w:ascii="Times New Roman" w:hAnsi="Times New Roman"/>
          <w:sz w:val="28"/>
          <w:szCs w:val="28"/>
        </w:rPr>
      </w:pPr>
      <w:r>
        <w:rPr>
          <w:rFonts w:ascii="Times New Roman" w:hAnsi="Times New Roman"/>
          <w:sz w:val="28"/>
          <w:szCs w:val="28"/>
        </w:rPr>
        <w:t>В целях внедрения ФГОС</w:t>
      </w:r>
      <w:r w:rsidRPr="008440FA">
        <w:rPr>
          <w:rFonts w:ascii="Times New Roman" w:hAnsi="Times New Roman"/>
          <w:sz w:val="28"/>
          <w:szCs w:val="28"/>
        </w:rPr>
        <w:t xml:space="preserve"> дошкольного образования 49 педагогов и руководящих работников дошкольных образовательных учреждений повысили квалификацию по разным программам.</w:t>
      </w:r>
    </w:p>
    <w:p w:rsidR="00DB4C74" w:rsidRPr="00E32FEB" w:rsidRDefault="00DB4C74" w:rsidP="00FF28D2">
      <w:pPr>
        <w:spacing w:after="0" w:line="240" w:lineRule="auto"/>
        <w:ind w:firstLine="708"/>
        <w:jc w:val="both"/>
        <w:rPr>
          <w:rFonts w:ascii="Times New Roman" w:hAnsi="Times New Roman"/>
          <w:sz w:val="28"/>
          <w:szCs w:val="28"/>
        </w:rPr>
      </w:pPr>
      <w:r w:rsidRPr="00E32FEB">
        <w:rPr>
          <w:rFonts w:ascii="Times New Roman" w:hAnsi="Times New Roman"/>
          <w:sz w:val="28"/>
          <w:szCs w:val="28"/>
        </w:rPr>
        <w:t>Получила развитие проектная деятельность в ДОУ. В 2015 году в детских садах успешно реализуются проекты «Pro-чтение», «Робототехника», «Моя малая Родина», «Здоровый дошкольник» с подпроектами «Танцующий детский сад», «Футбол в детском саду», «Моё здоровье».</w:t>
      </w:r>
    </w:p>
    <w:p w:rsidR="00DB4C74" w:rsidRPr="00FB1CB6" w:rsidRDefault="00DB4C74" w:rsidP="00FB1CB6">
      <w:pPr>
        <w:tabs>
          <w:tab w:val="left" w:pos="851"/>
        </w:tabs>
        <w:jc w:val="both"/>
        <w:rPr>
          <w:rFonts w:ascii="Times New Roman" w:hAnsi="Times New Roman"/>
          <w:b/>
          <w:bCs/>
          <w:sz w:val="28"/>
          <w:szCs w:val="28"/>
        </w:rPr>
      </w:pPr>
      <w:r>
        <w:rPr>
          <w:rFonts w:ascii="Times New Roman" w:hAnsi="Times New Roman"/>
          <w:bCs/>
          <w:sz w:val="28"/>
          <w:szCs w:val="28"/>
        </w:rPr>
        <w:tab/>
      </w:r>
      <w:r w:rsidRPr="00FB1CB6">
        <w:rPr>
          <w:rFonts w:ascii="Times New Roman" w:hAnsi="Times New Roman"/>
          <w:bCs/>
          <w:sz w:val="28"/>
          <w:szCs w:val="28"/>
        </w:rPr>
        <w:t>В исполнени</w:t>
      </w:r>
      <w:r>
        <w:rPr>
          <w:rFonts w:ascii="Times New Roman" w:hAnsi="Times New Roman"/>
          <w:bCs/>
          <w:sz w:val="28"/>
          <w:szCs w:val="28"/>
        </w:rPr>
        <w:t>е</w:t>
      </w:r>
      <w:r w:rsidRPr="00FB1CB6">
        <w:rPr>
          <w:rFonts w:ascii="Times New Roman" w:hAnsi="Times New Roman"/>
          <w:bCs/>
          <w:sz w:val="28"/>
          <w:szCs w:val="28"/>
        </w:rPr>
        <w:t xml:space="preserve"> Указа Президента Российской</w:t>
      </w:r>
      <w:r>
        <w:rPr>
          <w:rFonts w:ascii="Times New Roman" w:hAnsi="Times New Roman"/>
          <w:bCs/>
          <w:sz w:val="28"/>
          <w:szCs w:val="28"/>
        </w:rPr>
        <w:t xml:space="preserve"> Федерации от 07.05.2012 №599 «</w:t>
      </w:r>
      <w:r w:rsidRPr="00FB1CB6">
        <w:rPr>
          <w:rFonts w:ascii="Times New Roman" w:hAnsi="Times New Roman"/>
          <w:bCs/>
          <w:sz w:val="28"/>
          <w:szCs w:val="28"/>
        </w:rPr>
        <w:t>О мерах по реализации государственной политики в области образования и науки» в части достижения  к 2016 году 100% доступности  дошкольного образования для детей  в возрасте от трех до семи лет распоряжением Правительства Пензенской области от 26 апреля 2013 года № 226-рП утвержден План мероприятий («дорожная карта») «Изменения в отраслях социальной сферы, направленные на повышение эффективности образования» (с последующими изменениями) (далее –</w:t>
      </w:r>
      <w:r>
        <w:rPr>
          <w:rFonts w:ascii="Times New Roman" w:hAnsi="Times New Roman"/>
          <w:bCs/>
          <w:sz w:val="28"/>
          <w:szCs w:val="28"/>
        </w:rPr>
        <w:t xml:space="preserve"> </w:t>
      </w:r>
      <w:r w:rsidRPr="00FB1CB6">
        <w:rPr>
          <w:rFonts w:ascii="Times New Roman" w:hAnsi="Times New Roman"/>
          <w:bCs/>
          <w:sz w:val="28"/>
          <w:szCs w:val="28"/>
        </w:rPr>
        <w:t xml:space="preserve">«дорожная карта»), согласно </w:t>
      </w:r>
      <w:r w:rsidRPr="00FB1CB6">
        <w:rPr>
          <w:rFonts w:ascii="Times New Roman" w:hAnsi="Times New Roman"/>
          <w:b/>
          <w:bCs/>
          <w:sz w:val="28"/>
          <w:szCs w:val="28"/>
        </w:rPr>
        <w:t>которому  в 2013-2015 годах за счет мероприятий «дорожной карты» создан</w:t>
      </w:r>
      <w:r>
        <w:rPr>
          <w:rFonts w:ascii="Times New Roman" w:hAnsi="Times New Roman"/>
          <w:b/>
          <w:bCs/>
          <w:sz w:val="28"/>
          <w:szCs w:val="28"/>
        </w:rPr>
        <w:t>о</w:t>
      </w:r>
      <w:r w:rsidRPr="00FB1CB6">
        <w:rPr>
          <w:rFonts w:ascii="Times New Roman" w:hAnsi="Times New Roman"/>
          <w:b/>
          <w:bCs/>
          <w:sz w:val="28"/>
          <w:szCs w:val="28"/>
        </w:rPr>
        <w:t xml:space="preserve"> 150 дошкольных мест.</w:t>
      </w:r>
    </w:p>
    <w:p w:rsidR="00DB4C74" w:rsidRPr="00FB1CB6" w:rsidRDefault="00DB4C74" w:rsidP="00FB1CB6">
      <w:pPr>
        <w:jc w:val="center"/>
        <w:rPr>
          <w:rFonts w:ascii="Times New Roman" w:hAnsi="Times New Roman"/>
          <w:b/>
          <w:sz w:val="28"/>
          <w:szCs w:val="28"/>
        </w:rPr>
      </w:pPr>
      <w:r w:rsidRPr="00FB1CB6">
        <w:rPr>
          <w:rFonts w:ascii="Times New Roman" w:hAnsi="Times New Roman"/>
          <w:b/>
          <w:sz w:val="28"/>
          <w:szCs w:val="28"/>
        </w:rPr>
        <w:t>Динамика открытия дополнительных групп в ДОУ</w:t>
      </w:r>
    </w:p>
    <w:p w:rsidR="00DB4C74" w:rsidRPr="00FB1CB6" w:rsidRDefault="00DB4C74" w:rsidP="00FB1CB6">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040"/>
        <w:gridCol w:w="1620"/>
        <w:gridCol w:w="1543"/>
      </w:tblGrid>
      <w:tr w:rsidR="00DB4C74" w:rsidRPr="00FB1CB6" w:rsidTr="00234964">
        <w:tc>
          <w:tcPr>
            <w:tcW w:w="1368" w:type="dxa"/>
          </w:tcPr>
          <w:p w:rsidR="00DB4C74" w:rsidRPr="00234964" w:rsidRDefault="00DB4C74" w:rsidP="00234964">
            <w:pPr>
              <w:jc w:val="center"/>
              <w:rPr>
                <w:rFonts w:ascii="Times New Roman" w:hAnsi="Times New Roman"/>
                <w:b/>
                <w:sz w:val="28"/>
                <w:szCs w:val="28"/>
              </w:rPr>
            </w:pPr>
            <w:r w:rsidRPr="00234964">
              <w:rPr>
                <w:rFonts w:ascii="Times New Roman" w:hAnsi="Times New Roman"/>
                <w:b/>
                <w:sz w:val="28"/>
                <w:szCs w:val="28"/>
              </w:rPr>
              <w:t>Год</w:t>
            </w:r>
          </w:p>
        </w:tc>
        <w:tc>
          <w:tcPr>
            <w:tcW w:w="5040" w:type="dxa"/>
          </w:tcPr>
          <w:p w:rsidR="00DB4C74" w:rsidRPr="00234964" w:rsidRDefault="00DB4C74" w:rsidP="00234964">
            <w:pPr>
              <w:jc w:val="center"/>
              <w:rPr>
                <w:rFonts w:ascii="Times New Roman" w:hAnsi="Times New Roman"/>
                <w:b/>
                <w:sz w:val="28"/>
                <w:szCs w:val="28"/>
              </w:rPr>
            </w:pPr>
            <w:r w:rsidRPr="00234964">
              <w:rPr>
                <w:rFonts w:ascii="Times New Roman" w:hAnsi="Times New Roman"/>
                <w:b/>
                <w:sz w:val="28"/>
                <w:szCs w:val="28"/>
              </w:rPr>
              <w:t>Учреждение</w:t>
            </w:r>
          </w:p>
        </w:tc>
        <w:tc>
          <w:tcPr>
            <w:tcW w:w="1620" w:type="dxa"/>
          </w:tcPr>
          <w:p w:rsidR="00DB4C74" w:rsidRPr="00234964" w:rsidRDefault="00DB4C74" w:rsidP="00234964">
            <w:pPr>
              <w:jc w:val="center"/>
              <w:rPr>
                <w:rFonts w:ascii="Times New Roman" w:hAnsi="Times New Roman"/>
                <w:b/>
                <w:sz w:val="28"/>
                <w:szCs w:val="28"/>
              </w:rPr>
            </w:pPr>
            <w:r w:rsidRPr="00234964">
              <w:rPr>
                <w:rFonts w:ascii="Times New Roman" w:hAnsi="Times New Roman"/>
                <w:b/>
                <w:sz w:val="28"/>
                <w:szCs w:val="28"/>
              </w:rPr>
              <w:t>Кол-во групп</w:t>
            </w:r>
          </w:p>
        </w:tc>
        <w:tc>
          <w:tcPr>
            <w:tcW w:w="1543" w:type="dxa"/>
          </w:tcPr>
          <w:p w:rsidR="00DB4C74" w:rsidRPr="00234964" w:rsidRDefault="00DB4C74" w:rsidP="00234964">
            <w:pPr>
              <w:jc w:val="center"/>
              <w:rPr>
                <w:rFonts w:ascii="Times New Roman" w:hAnsi="Times New Roman"/>
                <w:b/>
                <w:sz w:val="28"/>
                <w:szCs w:val="28"/>
              </w:rPr>
            </w:pPr>
            <w:r w:rsidRPr="00234964">
              <w:rPr>
                <w:rFonts w:ascii="Times New Roman" w:hAnsi="Times New Roman"/>
                <w:b/>
                <w:sz w:val="28"/>
                <w:szCs w:val="28"/>
              </w:rPr>
              <w:t>Кол-во мест</w:t>
            </w:r>
          </w:p>
        </w:tc>
      </w:tr>
      <w:tr w:rsidR="00DB4C74" w:rsidRPr="00FB1CB6" w:rsidTr="00234964">
        <w:trPr>
          <w:trHeight w:val="660"/>
        </w:trPr>
        <w:tc>
          <w:tcPr>
            <w:tcW w:w="1368" w:type="dxa"/>
          </w:tcPr>
          <w:p w:rsidR="00DB4C74" w:rsidRPr="00234964" w:rsidRDefault="00DB4C74">
            <w:pPr>
              <w:rPr>
                <w:rFonts w:ascii="Times New Roman" w:hAnsi="Times New Roman"/>
                <w:sz w:val="28"/>
                <w:szCs w:val="28"/>
              </w:rPr>
            </w:pPr>
            <w:r w:rsidRPr="00234964">
              <w:rPr>
                <w:rFonts w:ascii="Times New Roman" w:hAnsi="Times New Roman"/>
                <w:sz w:val="28"/>
                <w:szCs w:val="28"/>
              </w:rPr>
              <w:t>2013</w:t>
            </w:r>
          </w:p>
        </w:tc>
        <w:tc>
          <w:tcPr>
            <w:tcW w:w="5040" w:type="dxa"/>
          </w:tcPr>
          <w:p w:rsidR="00DB4C74" w:rsidRPr="00234964" w:rsidRDefault="00DB4C74">
            <w:pPr>
              <w:rPr>
                <w:rFonts w:ascii="Times New Roman" w:hAnsi="Times New Roman"/>
                <w:sz w:val="28"/>
                <w:szCs w:val="28"/>
              </w:rPr>
            </w:pPr>
            <w:r w:rsidRPr="00234964">
              <w:rPr>
                <w:rFonts w:ascii="Times New Roman" w:hAnsi="Times New Roman"/>
                <w:sz w:val="28"/>
                <w:szCs w:val="28"/>
              </w:rPr>
              <w:t>МБДОУ ДС с. Бессоновка в с. Блохино</w:t>
            </w:r>
          </w:p>
          <w:p w:rsidR="00DB4C74" w:rsidRPr="00234964" w:rsidRDefault="00DB4C74">
            <w:pPr>
              <w:rPr>
                <w:rFonts w:ascii="Times New Roman" w:hAnsi="Times New Roman"/>
                <w:sz w:val="28"/>
                <w:szCs w:val="28"/>
              </w:rPr>
            </w:pPr>
            <w:r w:rsidRPr="00234964">
              <w:rPr>
                <w:rFonts w:ascii="Times New Roman" w:hAnsi="Times New Roman"/>
                <w:sz w:val="28"/>
                <w:szCs w:val="28"/>
              </w:rPr>
              <w:t>( реконструкция помещений школы под дошкольную группу)</w:t>
            </w:r>
          </w:p>
          <w:p w:rsidR="00DB4C74" w:rsidRPr="00234964" w:rsidRDefault="00DB4C74">
            <w:pPr>
              <w:rPr>
                <w:rFonts w:ascii="Times New Roman" w:hAnsi="Times New Roman"/>
                <w:sz w:val="28"/>
                <w:szCs w:val="28"/>
              </w:rPr>
            </w:pPr>
            <w:r w:rsidRPr="00234964">
              <w:rPr>
                <w:rFonts w:ascii="Times New Roman" w:hAnsi="Times New Roman"/>
                <w:sz w:val="28"/>
                <w:szCs w:val="28"/>
              </w:rPr>
              <w:t>МБДОУ ДС с. Чемодановка (ремонт помещений детского сада)</w:t>
            </w:r>
          </w:p>
        </w:tc>
        <w:tc>
          <w:tcPr>
            <w:tcW w:w="1620" w:type="dxa"/>
          </w:tcPr>
          <w:p w:rsidR="00DB4C74" w:rsidRPr="00234964" w:rsidRDefault="00DB4C74">
            <w:pPr>
              <w:rPr>
                <w:rFonts w:ascii="Times New Roman" w:hAnsi="Times New Roman"/>
                <w:sz w:val="28"/>
                <w:szCs w:val="28"/>
              </w:rPr>
            </w:pPr>
            <w:r w:rsidRPr="00234964">
              <w:rPr>
                <w:rFonts w:ascii="Times New Roman" w:hAnsi="Times New Roman"/>
                <w:b/>
                <w:sz w:val="28"/>
                <w:szCs w:val="28"/>
              </w:rPr>
              <w:t xml:space="preserve">         </w:t>
            </w:r>
            <w:r w:rsidRPr="00234964">
              <w:rPr>
                <w:rFonts w:ascii="Times New Roman" w:hAnsi="Times New Roman"/>
                <w:sz w:val="28"/>
                <w:szCs w:val="28"/>
              </w:rPr>
              <w:t>1</w:t>
            </w:r>
          </w:p>
          <w:p w:rsidR="00DB4C74" w:rsidRPr="00234964" w:rsidRDefault="00DB4C74">
            <w:pPr>
              <w:rPr>
                <w:rFonts w:ascii="Times New Roman" w:hAnsi="Times New Roman"/>
                <w:b/>
                <w:sz w:val="28"/>
                <w:szCs w:val="28"/>
              </w:rPr>
            </w:pPr>
          </w:p>
          <w:p w:rsidR="00DB4C74" w:rsidRPr="00234964" w:rsidRDefault="00DB4C74">
            <w:pPr>
              <w:rPr>
                <w:rFonts w:ascii="Times New Roman" w:hAnsi="Times New Roman"/>
                <w:b/>
                <w:sz w:val="28"/>
                <w:szCs w:val="28"/>
              </w:rPr>
            </w:pPr>
          </w:p>
          <w:p w:rsidR="00DB4C74" w:rsidRPr="00234964" w:rsidRDefault="00DB4C74">
            <w:pPr>
              <w:rPr>
                <w:rFonts w:ascii="Times New Roman" w:hAnsi="Times New Roman"/>
                <w:b/>
                <w:sz w:val="28"/>
                <w:szCs w:val="28"/>
              </w:rPr>
            </w:pPr>
            <w:r w:rsidRPr="00234964">
              <w:rPr>
                <w:rFonts w:ascii="Times New Roman" w:hAnsi="Times New Roman"/>
                <w:b/>
                <w:sz w:val="28"/>
                <w:szCs w:val="28"/>
              </w:rPr>
              <w:t xml:space="preserve">          1</w:t>
            </w:r>
          </w:p>
        </w:tc>
        <w:tc>
          <w:tcPr>
            <w:tcW w:w="1543" w:type="dxa"/>
          </w:tcPr>
          <w:p w:rsidR="00DB4C74" w:rsidRPr="00234964" w:rsidRDefault="00DB4C74">
            <w:pPr>
              <w:rPr>
                <w:rFonts w:ascii="Times New Roman" w:hAnsi="Times New Roman"/>
                <w:sz w:val="28"/>
                <w:szCs w:val="28"/>
              </w:rPr>
            </w:pPr>
            <w:r w:rsidRPr="00234964">
              <w:rPr>
                <w:rFonts w:ascii="Times New Roman" w:hAnsi="Times New Roman"/>
                <w:sz w:val="28"/>
                <w:szCs w:val="28"/>
              </w:rPr>
              <w:t xml:space="preserve">        25</w:t>
            </w:r>
          </w:p>
          <w:p w:rsidR="00DB4C74" w:rsidRPr="00234964" w:rsidRDefault="00DB4C74">
            <w:pPr>
              <w:rPr>
                <w:rFonts w:ascii="Times New Roman" w:hAnsi="Times New Roman"/>
                <w:sz w:val="28"/>
                <w:szCs w:val="28"/>
              </w:rPr>
            </w:pPr>
          </w:p>
          <w:p w:rsidR="00DB4C74" w:rsidRPr="00234964" w:rsidRDefault="00DB4C74">
            <w:pPr>
              <w:rPr>
                <w:rFonts w:ascii="Times New Roman" w:hAnsi="Times New Roman"/>
                <w:sz w:val="28"/>
                <w:szCs w:val="28"/>
              </w:rPr>
            </w:pPr>
          </w:p>
          <w:p w:rsidR="00DB4C74" w:rsidRPr="00234964" w:rsidRDefault="00DB4C74">
            <w:pPr>
              <w:rPr>
                <w:rFonts w:ascii="Times New Roman" w:hAnsi="Times New Roman"/>
                <w:sz w:val="28"/>
                <w:szCs w:val="28"/>
              </w:rPr>
            </w:pPr>
            <w:r w:rsidRPr="00234964">
              <w:rPr>
                <w:rFonts w:ascii="Times New Roman" w:hAnsi="Times New Roman"/>
                <w:sz w:val="28"/>
                <w:szCs w:val="28"/>
              </w:rPr>
              <w:t xml:space="preserve">        25</w:t>
            </w:r>
          </w:p>
        </w:tc>
      </w:tr>
      <w:tr w:rsidR="00DB4C74" w:rsidRPr="00FB1CB6" w:rsidTr="00234964">
        <w:trPr>
          <w:trHeight w:val="660"/>
        </w:trPr>
        <w:tc>
          <w:tcPr>
            <w:tcW w:w="1368" w:type="dxa"/>
          </w:tcPr>
          <w:p w:rsidR="00DB4C74" w:rsidRPr="00234964" w:rsidRDefault="00DB4C74">
            <w:pPr>
              <w:rPr>
                <w:rFonts w:ascii="Times New Roman" w:hAnsi="Times New Roman"/>
                <w:sz w:val="28"/>
                <w:szCs w:val="28"/>
              </w:rPr>
            </w:pPr>
            <w:r w:rsidRPr="00234964">
              <w:rPr>
                <w:rFonts w:ascii="Times New Roman" w:hAnsi="Times New Roman"/>
                <w:sz w:val="28"/>
                <w:szCs w:val="28"/>
              </w:rPr>
              <w:t>2015</w:t>
            </w:r>
          </w:p>
        </w:tc>
        <w:tc>
          <w:tcPr>
            <w:tcW w:w="5040" w:type="dxa"/>
          </w:tcPr>
          <w:p w:rsidR="00DB4C74" w:rsidRPr="00234964" w:rsidRDefault="00DB4C74">
            <w:pPr>
              <w:rPr>
                <w:rFonts w:ascii="Times New Roman" w:hAnsi="Times New Roman"/>
                <w:sz w:val="28"/>
                <w:szCs w:val="28"/>
              </w:rPr>
            </w:pPr>
            <w:r w:rsidRPr="00234964">
              <w:rPr>
                <w:rFonts w:ascii="Times New Roman" w:hAnsi="Times New Roman"/>
                <w:sz w:val="28"/>
                <w:szCs w:val="28"/>
              </w:rPr>
              <w:t>Строительство пристроя</w:t>
            </w:r>
          </w:p>
          <w:p w:rsidR="00DB4C74" w:rsidRPr="00234964" w:rsidRDefault="00DB4C74">
            <w:pPr>
              <w:rPr>
                <w:rFonts w:ascii="Times New Roman" w:hAnsi="Times New Roman"/>
                <w:sz w:val="28"/>
                <w:szCs w:val="28"/>
              </w:rPr>
            </w:pPr>
            <w:r w:rsidRPr="00234964">
              <w:rPr>
                <w:rFonts w:ascii="Times New Roman" w:hAnsi="Times New Roman"/>
                <w:sz w:val="28"/>
                <w:szCs w:val="28"/>
              </w:rPr>
              <w:t>МБДОУ ДС с. Бессоновка</w:t>
            </w:r>
          </w:p>
        </w:tc>
        <w:tc>
          <w:tcPr>
            <w:tcW w:w="1620" w:type="dxa"/>
          </w:tcPr>
          <w:p w:rsidR="00DB4C74" w:rsidRPr="00234964" w:rsidRDefault="00DB4C74">
            <w:pPr>
              <w:rPr>
                <w:rFonts w:ascii="Times New Roman" w:hAnsi="Times New Roman"/>
                <w:b/>
                <w:sz w:val="28"/>
                <w:szCs w:val="28"/>
              </w:rPr>
            </w:pPr>
            <w:r w:rsidRPr="00234964">
              <w:rPr>
                <w:rFonts w:ascii="Times New Roman" w:hAnsi="Times New Roman"/>
                <w:b/>
                <w:sz w:val="28"/>
                <w:szCs w:val="28"/>
              </w:rPr>
              <w:t xml:space="preserve">         4</w:t>
            </w:r>
          </w:p>
        </w:tc>
        <w:tc>
          <w:tcPr>
            <w:tcW w:w="1543" w:type="dxa"/>
          </w:tcPr>
          <w:p w:rsidR="00DB4C74" w:rsidRPr="00234964" w:rsidRDefault="00DB4C74">
            <w:pPr>
              <w:rPr>
                <w:rFonts w:ascii="Times New Roman" w:hAnsi="Times New Roman"/>
                <w:sz w:val="28"/>
                <w:szCs w:val="28"/>
              </w:rPr>
            </w:pPr>
            <w:r w:rsidRPr="00234964">
              <w:rPr>
                <w:rFonts w:ascii="Times New Roman" w:hAnsi="Times New Roman"/>
                <w:sz w:val="28"/>
                <w:szCs w:val="28"/>
              </w:rPr>
              <w:t xml:space="preserve">       100</w:t>
            </w:r>
          </w:p>
        </w:tc>
      </w:tr>
      <w:tr w:rsidR="00DB4C74" w:rsidRPr="00FB1CB6" w:rsidTr="00234964">
        <w:trPr>
          <w:trHeight w:val="285"/>
        </w:trPr>
        <w:tc>
          <w:tcPr>
            <w:tcW w:w="1368" w:type="dxa"/>
          </w:tcPr>
          <w:p w:rsidR="00DB4C74" w:rsidRPr="00234964" w:rsidRDefault="00DB4C74">
            <w:pPr>
              <w:rPr>
                <w:rFonts w:ascii="Times New Roman" w:hAnsi="Times New Roman"/>
                <w:b/>
                <w:sz w:val="28"/>
                <w:szCs w:val="28"/>
              </w:rPr>
            </w:pPr>
            <w:r w:rsidRPr="00234964">
              <w:rPr>
                <w:rFonts w:ascii="Times New Roman" w:hAnsi="Times New Roman"/>
                <w:b/>
                <w:sz w:val="28"/>
                <w:szCs w:val="28"/>
              </w:rPr>
              <w:t>Итого:</w:t>
            </w:r>
          </w:p>
        </w:tc>
        <w:tc>
          <w:tcPr>
            <w:tcW w:w="5040" w:type="dxa"/>
          </w:tcPr>
          <w:p w:rsidR="00DB4C74" w:rsidRPr="00234964" w:rsidRDefault="00DB4C74">
            <w:pPr>
              <w:rPr>
                <w:rFonts w:ascii="Times New Roman" w:hAnsi="Times New Roman"/>
                <w:sz w:val="28"/>
                <w:szCs w:val="28"/>
              </w:rPr>
            </w:pPr>
          </w:p>
        </w:tc>
        <w:tc>
          <w:tcPr>
            <w:tcW w:w="1620" w:type="dxa"/>
          </w:tcPr>
          <w:p w:rsidR="00DB4C74" w:rsidRPr="00234964" w:rsidRDefault="00DB4C74">
            <w:pPr>
              <w:rPr>
                <w:rFonts w:ascii="Times New Roman" w:hAnsi="Times New Roman"/>
                <w:b/>
                <w:sz w:val="28"/>
                <w:szCs w:val="28"/>
              </w:rPr>
            </w:pPr>
            <w:r w:rsidRPr="00234964">
              <w:rPr>
                <w:rFonts w:ascii="Times New Roman" w:hAnsi="Times New Roman"/>
                <w:b/>
                <w:sz w:val="28"/>
                <w:szCs w:val="28"/>
              </w:rPr>
              <w:t xml:space="preserve">         6</w:t>
            </w:r>
          </w:p>
        </w:tc>
        <w:tc>
          <w:tcPr>
            <w:tcW w:w="1543" w:type="dxa"/>
          </w:tcPr>
          <w:p w:rsidR="00DB4C74" w:rsidRPr="00234964" w:rsidRDefault="00DB4C74">
            <w:pPr>
              <w:rPr>
                <w:rFonts w:ascii="Times New Roman" w:hAnsi="Times New Roman"/>
                <w:b/>
                <w:sz w:val="28"/>
                <w:szCs w:val="28"/>
              </w:rPr>
            </w:pPr>
            <w:r w:rsidRPr="00234964">
              <w:rPr>
                <w:rFonts w:ascii="Times New Roman" w:hAnsi="Times New Roman"/>
                <w:sz w:val="28"/>
                <w:szCs w:val="28"/>
              </w:rPr>
              <w:t xml:space="preserve">       1</w:t>
            </w:r>
            <w:r w:rsidRPr="00234964">
              <w:rPr>
                <w:rFonts w:ascii="Times New Roman" w:hAnsi="Times New Roman"/>
                <w:b/>
                <w:sz w:val="28"/>
                <w:szCs w:val="28"/>
              </w:rPr>
              <w:t>50</w:t>
            </w:r>
          </w:p>
        </w:tc>
      </w:tr>
    </w:tbl>
    <w:p w:rsidR="00DB4C74" w:rsidRPr="00FB1CB6" w:rsidRDefault="00DB4C74" w:rsidP="00FB1CB6">
      <w:pPr>
        <w:rPr>
          <w:rFonts w:ascii="Times New Roman" w:hAnsi="Times New Roman"/>
          <w:sz w:val="28"/>
          <w:szCs w:val="28"/>
        </w:rPr>
      </w:pPr>
    </w:p>
    <w:p w:rsidR="00DB4C74" w:rsidRPr="00FB1CB6" w:rsidRDefault="00DB4C74" w:rsidP="00FB1CB6">
      <w:pPr>
        <w:tabs>
          <w:tab w:val="left" w:pos="851"/>
        </w:tabs>
        <w:ind w:firstLine="709"/>
        <w:rPr>
          <w:rFonts w:ascii="Times New Roman" w:hAnsi="Times New Roman"/>
          <w:b/>
          <w:bCs/>
          <w:i/>
          <w:sz w:val="28"/>
          <w:szCs w:val="28"/>
        </w:rPr>
      </w:pPr>
      <w:r w:rsidRPr="00FB1CB6">
        <w:rPr>
          <w:rFonts w:ascii="Times New Roman" w:hAnsi="Times New Roman"/>
          <w:b/>
          <w:bCs/>
          <w:i/>
          <w:sz w:val="28"/>
          <w:szCs w:val="28"/>
        </w:rPr>
        <w:t>В 2013году за счет мероприятий «дорожной карты» создано 50 мест.</w:t>
      </w:r>
    </w:p>
    <w:p w:rsidR="00DB4C74" w:rsidRPr="00FB1CB6" w:rsidRDefault="00DB4C74" w:rsidP="00FB1CB6">
      <w:pPr>
        <w:tabs>
          <w:tab w:val="left" w:pos="851"/>
        </w:tabs>
        <w:ind w:firstLine="709"/>
        <w:rPr>
          <w:rFonts w:ascii="Times New Roman" w:hAnsi="Times New Roman"/>
          <w:b/>
          <w:bCs/>
          <w:sz w:val="28"/>
          <w:szCs w:val="28"/>
        </w:rPr>
      </w:pPr>
      <w:r w:rsidRPr="00FB1CB6">
        <w:rPr>
          <w:rFonts w:ascii="Times New Roman" w:hAnsi="Times New Roman"/>
          <w:bCs/>
          <w:sz w:val="28"/>
          <w:szCs w:val="28"/>
        </w:rPr>
        <w:t xml:space="preserve">На открытие 50 дополнительных мест  на условиях софинансирования выделено из муниципального бюджета  500 тыс. рублей, регионального бюджета -  </w:t>
      </w:r>
      <w:r w:rsidRPr="00FB1CB6">
        <w:rPr>
          <w:rFonts w:ascii="Times New Roman" w:hAnsi="Times New Roman"/>
          <w:b/>
          <w:bCs/>
          <w:sz w:val="28"/>
          <w:szCs w:val="28"/>
        </w:rPr>
        <w:t xml:space="preserve">500 тыс. рублей. </w:t>
      </w:r>
    </w:p>
    <w:p w:rsidR="00DB4C74" w:rsidRPr="00FB1CB6" w:rsidRDefault="00DB4C74" w:rsidP="00FB1CB6">
      <w:pPr>
        <w:tabs>
          <w:tab w:val="left" w:pos="851"/>
        </w:tabs>
        <w:ind w:firstLine="709"/>
        <w:rPr>
          <w:rFonts w:ascii="Times New Roman" w:hAnsi="Times New Roman"/>
          <w:bCs/>
          <w:sz w:val="28"/>
          <w:szCs w:val="28"/>
        </w:rPr>
      </w:pPr>
      <w:r w:rsidRPr="00FB1CB6">
        <w:rPr>
          <w:rFonts w:ascii="Times New Roman" w:hAnsi="Times New Roman"/>
          <w:bCs/>
          <w:sz w:val="28"/>
          <w:szCs w:val="28"/>
        </w:rPr>
        <w:t xml:space="preserve">На приобретение оборудования из муниципального бюджета- </w:t>
      </w:r>
      <w:r w:rsidRPr="00FB1CB6">
        <w:rPr>
          <w:rFonts w:ascii="Times New Roman" w:hAnsi="Times New Roman"/>
          <w:b/>
          <w:bCs/>
          <w:sz w:val="28"/>
          <w:szCs w:val="28"/>
        </w:rPr>
        <w:t>400 тыс. рублей,</w:t>
      </w:r>
      <w:r w:rsidRPr="00FB1CB6">
        <w:rPr>
          <w:rFonts w:ascii="Times New Roman" w:hAnsi="Times New Roman"/>
          <w:bCs/>
          <w:sz w:val="28"/>
          <w:szCs w:val="28"/>
        </w:rPr>
        <w:t xml:space="preserve"> регионального – </w:t>
      </w:r>
      <w:r w:rsidRPr="00FB1CB6">
        <w:rPr>
          <w:rFonts w:ascii="Times New Roman" w:hAnsi="Times New Roman"/>
          <w:b/>
          <w:bCs/>
          <w:sz w:val="28"/>
          <w:szCs w:val="28"/>
        </w:rPr>
        <w:t>336 тыс. рублей.</w:t>
      </w:r>
    </w:p>
    <w:p w:rsidR="00DB4C74" w:rsidRPr="00FB1CB6" w:rsidRDefault="00DB4C74" w:rsidP="001F5B71">
      <w:pPr>
        <w:tabs>
          <w:tab w:val="left" w:pos="851"/>
        </w:tabs>
        <w:ind w:firstLine="709"/>
        <w:jc w:val="both"/>
        <w:rPr>
          <w:rFonts w:ascii="Times New Roman" w:hAnsi="Times New Roman"/>
          <w:bCs/>
          <w:sz w:val="28"/>
          <w:szCs w:val="28"/>
        </w:rPr>
      </w:pPr>
      <w:r w:rsidRPr="00FB1CB6">
        <w:rPr>
          <w:rFonts w:ascii="Times New Roman" w:hAnsi="Times New Roman"/>
          <w:bCs/>
          <w:sz w:val="28"/>
          <w:szCs w:val="28"/>
        </w:rPr>
        <w:t>Освоение выделенной субсидии из областного бюджета на реализацию мероприятий по модернизации муниципальной системы дошкольного образования в 2013 году состав</w:t>
      </w:r>
      <w:r>
        <w:rPr>
          <w:rFonts w:ascii="Times New Roman" w:hAnsi="Times New Roman"/>
          <w:bCs/>
          <w:sz w:val="28"/>
          <w:szCs w:val="28"/>
        </w:rPr>
        <w:t>ило</w:t>
      </w:r>
      <w:r w:rsidRPr="00FB1CB6">
        <w:rPr>
          <w:rFonts w:ascii="Times New Roman" w:hAnsi="Times New Roman"/>
          <w:bCs/>
          <w:sz w:val="28"/>
          <w:szCs w:val="28"/>
        </w:rPr>
        <w:t xml:space="preserve"> 100%.</w:t>
      </w:r>
    </w:p>
    <w:p w:rsidR="00DB4C74" w:rsidRPr="00FB1CB6" w:rsidRDefault="00DB4C74" w:rsidP="00FB1CB6">
      <w:pPr>
        <w:ind w:firstLine="708"/>
        <w:jc w:val="both"/>
        <w:rPr>
          <w:rFonts w:ascii="Times New Roman" w:hAnsi="Times New Roman"/>
          <w:bCs/>
          <w:sz w:val="28"/>
          <w:szCs w:val="28"/>
        </w:rPr>
      </w:pPr>
      <w:r w:rsidRPr="00FB1CB6">
        <w:rPr>
          <w:rFonts w:ascii="Times New Roman" w:hAnsi="Times New Roman"/>
          <w:b/>
          <w:bCs/>
          <w:i/>
          <w:sz w:val="28"/>
          <w:szCs w:val="28"/>
        </w:rPr>
        <w:t xml:space="preserve">  В 2015 году за счет мероприятий «дорожной карты» </w:t>
      </w:r>
      <w:r w:rsidRPr="00FB1CB6">
        <w:rPr>
          <w:rFonts w:ascii="Times New Roman" w:hAnsi="Times New Roman"/>
          <w:b/>
          <w:i/>
          <w:sz w:val="28"/>
          <w:szCs w:val="28"/>
        </w:rPr>
        <w:t>с целью сокращения очередности в с. Бессоновка</w:t>
      </w:r>
      <w:r w:rsidRPr="00FB1CB6">
        <w:rPr>
          <w:rFonts w:ascii="Times New Roman" w:hAnsi="Times New Roman"/>
          <w:sz w:val="28"/>
          <w:szCs w:val="28"/>
        </w:rPr>
        <w:t xml:space="preserve">  </w:t>
      </w:r>
      <w:r w:rsidRPr="009836CC">
        <w:rPr>
          <w:rFonts w:ascii="Times New Roman" w:hAnsi="Times New Roman"/>
          <w:sz w:val="28"/>
          <w:szCs w:val="28"/>
        </w:rPr>
        <w:t>начала проводиться реконструкция детского сада с. Бессоновка, ул. Садовая, д.10 (строительство</w:t>
      </w:r>
      <w:r w:rsidRPr="00FB1CB6">
        <w:rPr>
          <w:rFonts w:ascii="Times New Roman" w:hAnsi="Times New Roman"/>
          <w:sz w:val="28"/>
          <w:szCs w:val="28"/>
        </w:rPr>
        <w:t xml:space="preserve"> пристроя и третьего этажа, благоустройство территории, оснащение технологическим оборудованием, мебелью). Данные работы начаты 01.08.2015 года  компанией ООО ПКФ «Термодом». Стоимость реконструкции, согласно проект</w:t>
      </w:r>
      <w:r>
        <w:rPr>
          <w:rFonts w:ascii="Times New Roman" w:hAnsi="Times New Roman"/>
          <w:sz w:val="28"/>
          <w:szCs w:val="28"/>
        </w:rPr>
        <w:t>у</w:t>
      </w:r>
      <w:r w:rsidRPr="00FB1CB6">
        <w:rPr>
          <w:rFonts w:ascii="Times New Roman" w:hAnsi="Times New Roman"/>
          <w:sz w:val="28"/>
          <w:szCs w:val="28"/>
        </w:rPr>
        <w:t xml:space="preserve">, составляет 67 342,76 тыс. руб. и предусматривает долевое финансирование 70% </w:t>
      </w:r>
      <w:r w:rsidRPr="009836CC">
        <w:rPr>
          <w:rFonts w:ascii="Times New Roman" w:hAnsi="Times New Roman"/>
          <w:sz w:val="28"/>
          <w:szCs w:val="28"/>
        </w:rPr>
        <w:t>средства областного бюджета (46 953,2 тыс. руб.) и 30% средства местного бюджета (20 122,8 тыс. руб.). В 2015 году было оплачено 50% от суммы</w:t>
      </w:r>
      <w:r w:rsidRPr="00FB1CB6">
        <w:rPr>
          <w:rFonts w:ascii="Times New Roman" w:hAnsi="Times New Roman"/>
          <w:sz w:val="28"/>
          <w:szCs w:val="28"/>
        </w:rPr>
        <w:t xml:space="preserve"> контракта 24 173,9 тыс. руб. из областного бюджета и 10 360,0 тыс. руб. из местного бюджета, в 2016 году оплата не проводилась. В настоящее время в детском саду ведутся работы по устранению замечаний</w:t>
      </w:r>
      <w:r>
        <w:rPr>
          <w:rFonts w:ascii="Times New Roman" w:hAnsi="Times New Roman"/>
          <w:sz w:val="28"/>
          <w:szCs w:val="28"/>
        </w:rPr>
        <w:t>,</w:t>
      </w:r>
      <w:r w:rsidRPr="00FB1CB6">
        <w:rPr>
          <w:rFonts w:ascii="Times New Roman" w:hAnsi="Times New Roman"/>
          <w:sz w:val="28"/>
          <w:szCs w:val="28"/>
        </w:rPr>
        <w:t xml:space="preserve"> выданных техническим надзором (ГАУ РЦЭЦС)</w:t>
      </w:r>
      <w:r>
        <w:rPr>
          <w:rFonts w:ascii="Times New Roman" w:hAnsi="Times New Roman"/>
          <w:sz w:val="28"/>
          <w:szCs w:val="28"/>
        </w:rPr>
        <w:t>,</w:t>
      </w:r>
      <w:r w:rsidRPr="00FB1CB6">
        <w:rPr>
          <w:rFonts w:ascii="Times New Roman" w:hAnsi="Times New Roman"/>
          <w:sz w:val="28"/>
          <w:szCs w:val="28"/>
        </w:rPr>
        <w:t xml:space="preserve"> и устанавливается технологическое оборудование. </w:t>
      </w:r>
    </w:p>
    <w:p w:rsidR="00DB4C74" w:rsidRPr="00FB1CB6" w:rsidRDefault="00DB4C74" w:rsidP="00FB1CB6">
      <w:pPr>
        <w:pStyle w:val="ListParagraph"/>
        <w:spacing w:after="0" w:line="240" w:lineRule="auto"/>
        <w:ind w:left="0"/>
        <w:jc w:val="both"/>
        <w:rPr>
          <w:rFonts w:ascii="Times New Roman" w:hAnsi="Times New Roman"/>
          <w:sz w:val="28"/>
          <w:szCs w:val="28"/>
        </w:rPr>
      </w:pPr>
      <w:r w:rsidRPr="00FB1CB6">
        <w:rPr>
          <w:rFonts w:ascii="Times New Roman" w:hAnsi="Times New Roman"/>
          <w:sz w:val="28"/>
          <w:szCs w:val="28"/>
        </w:rPr>
        <w:t>Реконструкция детского сада ликвидирует очередность на зачисление детей в возрасте от трех до семи лет в дошкольные образовательные организации с. Бессоновка.</w:t>
      </w:r>
    </w:p>
    <w:p w:rsidR="00DB4C74" w:rsidRPr="00FB1CB6" w:rsidRDefault="00DB4C74" w:rsidP="00FB1CB6">
      <w:pPr>
        <w:rPr>
          <w:rFonts w:ascii="Times New Roman" w:hAnsi="Times New Roman"/>
          <w:sz w:val="28"/>
          <w:szCs w:val="28"/>
        </w:rPr>
      </w:pPr>
    </w:p>
    <w:p w:rsidR="00DB4C74" w:rsidRPr="00FB1CB6" w:rsidRDefault="00DB4C74" w:rsidP="00FB1CB6">
      <w:pPr>
        <w:jc w:val="center"/>
        <w:rPr>
          <w:rFonts w:ascii="Times New Roman" w:hAnsi="Times New Roman"/>
          <w:b/>
          <w:sz w:val="28"/>
          <w:szCs w:val="28"/>
        </w:rPr>
      </w:pPr>
      <w:r w:rsidRPr="00FB1CB6">
        <w:rPr>
          <w:rFonts w:ascii="Times New Roman" w:hAnsi="Times New Roman"/>
          <w:b/>
          <w:sz w:val="28"/>
          <w:szCs w:val="28"/>
        </w:rPr>
        <w:t>Родительская плата за присмотр и уход за детьми в дошкольных образовательных организациях.</w:t>
      </w:r>
    </w:p>
    <w:p w:rsidR="00DB4C74" w:rsidRPr="00FB1CB6" w:rsidRDefault="00DB4C74" w:rsidP="00FB1CB6">
      <w:pPr>
        <w:jc w:val="center"/>
        <w:rPr>
          <w:rFonts w:ascii="Times New Roman" w:hAnsi="Times New Roman"/>
          <w:b/>
          <w:sz w:val="28"/>
          <w:szCs w:val="28"/>
        </w:rPr>
      </w:pPr>
    </w:p>
    <w:p w:rsidR="00DB4C74" w:rsidRPr="00FB1CB6" w:rsidRDefault="00DB4C74" w:rsidP="00FB1CB6">
      <w:pPr>
        <w:shd w:val="clear" w:color="auto" w:fill="FFFFFF"/>
        <w:ind w:left="5" w:firstLine="701"/>
        <w:jc w:val="both"/>
        <w:rPr>
          <w:rFonts w:ascii="Times New Roman" w:hAnsi="Times New Roman"/>
          <w:sz w:val="28"/>
          <w:szCs w:val="28"/>
        </w:rPr>
      </w:pPr>
      <w:r w:rsidRPr="00FB1CB6">
        <w:rPr>
          <w:rFonts w:ascii="Times New Roman" w:hAnsi="Times New Roman"/>
          <w:color w:val="000000"/>
          <w:spacing w:val="10"/>
          <w:sz w:val="28"/>
          <w:szCs w:val="28"/>
        </w:rPr>
        <w:t xml:space="preserve">В настоящее время в соответствии с Федеральным законом от 29.12.2012 </w:t>
      </w:r>
      <w:r w:rsidRPr="00FB1CB6">
        <w:rPr>
          <w:rFonts w:ascii="Times New Roman" w:hAnsi="Times New Roman"/>
          <w:color w:val="000000"/>
          <w:spacing w:val="11"/>
          <w:sz w:val="28"/>
          <w:szCs w:val="28"/>
        </w:rPr>
        <w:t xml:space="preserve">№ 273-ФЗ «Об образовании в Российской Федерации» (с последующими </w:t>
      </w:r>
      <w:r w:rsidRPr="00FB1CB6">
        <w:rPr>
          <w:rFonts w:ascii="Times New Roman" w:hAnsi="Times New Roman"/>
          <w:color w:val="000000"/>
          <w:spacing w:val="7"/>
          <w:sz w:val="28"/>
          <w:szCs w:val="28"/>
        </w:rPr>
        <w:t xml:space="preserve">изменениями), Законом Пензенской области от 04.07.2013 №2413-ЗПО «Об </w:t>
      </w:r>
      <w:r w:rsidRPr="00FB1CB6">
        <w:rPr>
          <w:rFonts w:ascii="Times New Roman" w:hAnsi="Times New Roman"/>
          <w:color w:val="000000"/>
          <w:spacing w:val="15"/>
          <w:sz w:val="28"/>
          <w:szCs w:val="28"/>
        </w:rPr>
        <w:t xml:space="preserve">образовании в Пензенской области» (с последующими изменениями), </w:t>
      </w:r>
      <w:r w:rsidRPr="00FB1CB6">
        <w:rPr>
          <w:rFonts w:ascii="Times New Roman" w:hAnsi="Times New Roman"/>
          <w:color w:val="000000"/>
          <w:sz w:val="28"/>
          <w:szCs w:val="28"/>
        </w:rPr>
        <w:t xml:space="preserve">постановлением Правительства Пензенской области от 23.10.2015 № 593-пП «Об </w:t>
      </w:r>
      <w:r w:rsidRPr="00FB1CB6">
        <w:rPr>
          <w:rFonts w:ascii="Times New Roman" w:hAnsi="Times New Roman"/>
          <w:color w:val="000000"/>
          <w:spacing w:val="3"/>
          <w:sz w:val="28"/>
          <w:szCs w:val="28"/>
        </w:rPr>
        <w:t xml:space="preserve">утверждении максимального размера родительской платы за присмотр и уход за </w:t>
      </w:r>
      <w:r w:rsidRPr="00FB1CB6">
        <w:rPr>
          <w:rFonts w:ascii="Times New Roman" w:hAnsi="Times New Roman"/>
          <w:color w:val="000000"/>
          <w:spacing w:val="6"/>
          <w:sz w:val="28"/>
          <w:szCs w:val="28"/>
        </w:rPr>
        <w:t xml:space="preserve">детьми в государственных и муниципальных образовательных организациях </w:t>
      </w:r>
      <w:r w:rsidRPr="00FB1CB6">
        <w:rPr>
          <w:rFonts w:ascii="Times New Roman" w:hAnsi="Times New Roman"/>
          <w:color w:val="000000"/>
          <w:sz w:val="28"/>
          <w:szCs w:val="28"/>
        </w:rPr>
        <w:t xml:space="preserve">Пензенской области» для каждого муниципального образования, в зависимости от </w:t>
      </w:r>
      <w:r w:rsidRPr="00FB1CB6">
        <w:rPr>
          <w:rFonts w:ascii="Times New Roman" w:hAnsi="Times New Roman"/>
          <w:color w:val="000000"/>
          <w:spacing w:val="-2"/>
          <w:sz w:val="28"/>
          <w:szCs w:val="28"/>
        </w:rPr>
        <w:t xml:space="preserve">условий присмотра и ухода за детьми утвержден максимальный размер родительской </w:t>
      </w:r>
      <w:r w:rsidRPr="00FB1CB6">
        <w:rPr>
          <w:rFonts w:ascii="Times New Roman" w:hAnsi="Times New Roman"/>
          <w:color w:val="000000"/>
          <w:spacing w:val="6"/>
          <w:sz w:val="28"/>
          <w:szCs w:val="28"/>
        </w:rPr>
        <w:t xml:space="preserve">платы за присмотр и уход за детьми в государственных и муниципальных </w:t>
      </w:r>
      <w:r w:rsidRPr="00FB1CB6">
        <w:rPr>
          <w:rFonts w:ascii="Times New Roman" w:hAnsi="Times New Roman"/>
          <w:color w:val="000000"/>
          <w:spacing w:val="-1"/>
          <w:sz w:val="28"/>
          <w:szCs w:val="28"/>
        </w:rPr>
        <w:t>образовательных организациях Пензенской области.</w:t>
      </w:r>
    </w:p>
    <w:p w:rsidR="00DB4C74" w:rsidRPr="00FB1CB6" w:rsidRDefault="00DB4C74" w:rsidP="00FB1CB6">
      <w:pPr>
        <w:shd w:val="clear" w:color="auto" w:fill="FFFFFF"/>
        <w:ind w:right="5" w:firstLine="778"/>
        <w:jc w:val="both"/>
        <w:rPr>
          <w:rFonts w:ascii="Times New Roman" w:hAnsi="Times New Roman"/>
          <w:sz w:val="28"/>
          <w:szCs w:val="28"/>
        </w:rPr>
      </w:pPr>
      <w:r w:rsidRPr="00FB1CB6">
        <w:rPr>
          <w:rFonts w:ascii="Times New Roman" w:hAnsi="Times New Roman"/>
          <w:color w:val="000000"/>
          <w:spacing w:val="17"/>
          <w:sz w:val="28"/>
          <w:szCs w:val="28"/>
        </w:rPr>
        <w:t xml:space="preserve">Примерный расчет размера родительской платы в дошкольных </w:t>
      </w:r>
      <w:r w:rsidRPr="00FB1CB6">
        <w:rPr>
          <w:rFonts w:ascii="Times New Roman" w:hAnsi="Times New Roman"/>
          <w:color w:val="000000"/>
          <w:spacing w:val="-1"/>
          <w:sz w:val="28"/>
          <w:szCs w:val="28"/>
        </w:rPr>
        <w:t xml:space="preserve">образовательных организациях Пензенской области, произведенный в соответствии с рекомендуемым суточным набором продуктов для организации питания детей в дошкольных образовательных организациях (граммы, миллилитры на одного ребенка </w:t>
      </w:r>
      <w:r w:rsidRPr="00FB1CB6">
        <w:rPr>
          <w:rFonts w:ascii="Times New Roman" w:hAnsi="Times New Roman"/>
          <w:color w:val="000000"/>
          <w:sz w:val="28"/>
          <w:szCs w:val="28"/>
        </w:rPr>
        <w:t xml:space="preserve">в сутки), согласно СанПиН 2.4.1.3049-13, утвержденным постановлением Главного </w:t>
      </w:r>
      <w:r w:rsidRPr="00FB1CB6">
        <w:rPr>
          <w:rFonts w:ascii="Times New Roman" w:hAnsi="Times New Roman"/>
          <w:color w:val="000000"/>
          <w:spacing w:val="1"/>
          <w:sz w:val="28"/>
          <w:szCs w:val="28"/>
        </w:rPr>
        <w:t xml:space="preserve">государственного санитарного врача Российской Федерации от 15 мая 2013 г. № 26 </w:t>
      </w:r>
      <w:r w:rsidRPr="00FB1CB6">
        <w:rPr>
          <w:rFonts w:ascii="Times New Roman" w:hAnsi="Times New Roman"/>
          <w:color w:val="000000"/>
          <w:spacing w:val="11"/>
          <w:sz w:val="28"/>
          <w:szCs w:val="28"/>
        </w:rPr>
        <w:t xml:space="preserve">«Об утверждении СанПиН 2.4.1.3049-13 «Санитарно-эпидемиологические </w:t>
      </w:r>
      <w:r w:rsidRPr="00FB1CB6">
        <w:rPr>
          <w:rFonts w:ascii="Times New Roman" w:hAnsi="Times New Roman"/>
          <w:color w:val="000000"/>
          <w:sz w:val="28"/>
          <w:szCs w:val="28"/>
        </w:rPr>
        <w:t xml:space="preserve">требования к устройству, содержанию и организации режима работы дошкольных </w:t>
      </w:r>
      <w:r w:rsidRPr="00FB1CB6">
        <w:rPr>
          <w:rFonts w:ascii="Times New Roman" w:hAnsi="Times New Roman"/>
          <w:color w:val="000000"/>
          <w:spacing w:val="3"/>
          <w:sz w:val="28"/>
          <w:szCs w:val="28"/>
        </w:rPr>
        <w:t xml:space="preserve">образовательных организаций», </w:t>
      </w:r>
      <w:r w:rsidRPr="00FB1CB6">
        <w:rPr>
          <w:rFonts w:ascii="Times New Roman" w:hAnsi="Times New Roman"/>
          <w:b/>
          <w:color w:val="000000"/>
          <w:spacing w:val="3"/>
          <w:sz w:val="28"/>
          <w:szCs w:val="28"/>
        </w:rPr>
        <w:t xml:space="preserve">определяет среднерегиональный максимальный </w:t>
      </w:r>
      <w:r w:rsidRPr="00FB1CB6">
        <w:rPr>
          <w:rFonts w:ascii="Times New Roman" w:hAnsi="Times New Roman"/>
          <w:b/>
          <w:color w:val="000000"/>
          <w:spacing w:val="-1"/>
          <w:sz w:val="28"/>
          <w:szCs w:val="28"/>
        </w:rPr>
        <w:t>размер родительской платы за одного ребенка в день в размере 97,5 рублей.</w:t>
      </w:r>
    </w:p>
    <w:p w:rsidR="00DB4C74" w:rsidRPr="00FB1CB6" w:rsidRDefault="00DB4C74" w:rsidP="00FB1CB6">
      <w:pPr>
        <w:shd w:val="clear" w:color="auto" w:fill="FFFFFF"/>
        <w:ind w:right="5" w:firstLine="701"/>
        <w:jc w:val="both"/>
        <w:rPr>
          <w:rFonts w:ascii="Times New Roman" w:hAnsi="Times New Roman"/>
          <w:color w:val="000000"/>
          <w:spacing w:val="-1"/>
          <w:sz w:val="28"/>
          <w:szCs w:val="28"/>
        </w:rPr>
      </w:pPr>
      <w:r w:rsidRPr="00FB1CB6">
        <w:rPr>
          <w:rFonts w:ascii="Times New Roman" w:hAnsi="Times New Roman"/>
          <w:color w:val="000000"/>
          <w:spacing w:val="10"/>
          <w:sz w:val="28"/>
          <w:szCs w:val="28"/>
        </w:rPr>
        <w:t xml:space="preserve">Максимальный размер родительской платы устанавливается в целях </w:t>
      </w:r>
      <w:r w:rsidRPr="00FB1CB6">
        <w:rPr>
          <w:rFonts w:ascii="Times New Roman" w:hAnsi="Times New Roman"/>
          <w:color w:val="000000"/>
          <w:spacing w:val="5"/>
          <w:sz w:val="28"/>
          <w:szCs w:val="28"/>
        </w:rPr>
        <w:t xml:space="preserve">недопущения неоправданного роста родительской платы за присмотр и уход за </w:t>
      </w:r>
      <w:r w:rsidRPr="00FB1CB6">
        <w:rPr>
          <w:rFonts w:ascii="Times New Roman" w:hAnsi="Times New Roman"/>
          <w:color w:val="000000"/>
          <w:spacing w:val="-1"/>
          <w:sz w:val="28"/>
          <w:szCs w:val="28"/>
        </w:rPr>
        <w:t>детьми в дошкольных образовательных организациях Пензенской области.</w:t>
      </w:r>
    </w:p>
    <w:p w:rsidR="00DB4C74" w:rsidRPr="00FB1CB6" w:rsidRDefault="00DB4C74" w:rsidP="00FB1CB6">
      <w:pPr>
        <w:shd w:val="clear" w:color="auto" w:fill="FFFFFF"/>
        <w:ind w:right="5" w:firstLine="701"/>
        <w:jc w:val="both"/>
        <w:rPr>
          <w:rFonts w:ascii="Times New Roman" w:hAnsi="Times New Roman"/>
          <w:b/>
          <w:color w:val="000000"/>
          <w:spacing w:val="-1"/>
          <w:sz w:val="28"/>
          <w:szCs w:val="28"/>
        </w:rPr>
      </w:pPr>
      <w:r w:rsidRPr="00FB1CB6">
        <w:rPr>
          <w:rFonts w:ascii="Times New Roman" w:hAnsi="Times New Roman"/>
          <w:color w:val="000000"/>
          <w:spacing w:val="-1"/>
          <w:sz w:val="28"/>
          <w:szCs w:val="28"/>
        </w:rPr>
        <w:t xml:space="preserve">Согласно приказа управления образования «Об установлении размера родительской платы и порядка установления мер социальной поддержки при взимании родительской платы с родителей (законных представителей) за присмотр и уход за детьми в муниципальных бюджетных дощкольных образовательных учреждениях Бессоновского района Пензенской области» от 29.12.2015  № 243/01 с 1 января 2016 года  установлен размер родительской платы  в размере 80 рублей за одно посещение  воспитанникам от </w:t>
      </w:r>
      <w:r w:rsidRPr="00FB1CB6">
        <w:rPr>
          <w:rFonts w:ascii="Times New Roman" w:hAnsi="Times New Roman"/>
          <w:b/>
          <w:color w:val="000000"/>
          <w:spacing w:val="-1"/>
          <w:sz w:val="28"/>
          <w:szCs w:val="28"/>
        </w:rPr>
        <w:t>2 месяцев до 3 лет и 85 рублей за одно посещение в день воспитанникам с 3  до 7 лет с 1 января, в том числе 75 рублей и 80 рублей на приобретение питания и 5 рублей на хозяйственно-бытовое  обслуживание детей, обеспечение ими личной гигиены и режима дня.</w:t>
      </w:r>
    </w:p>
    <w:p w:rsidR="00DB4C74" w:rsidRPr="00FB1CB6" w:rsidRDefault="00DB4C74" w:rsidP="00FB1CB6">
      <w:pPr>
        <w:shd w:val="clear" w:color="auto" w:fill="FFFFFF"/>
        <w:ind w:right="5" w:firstLine="701"/>
        <w:jc w:val="both"/>
        <w:rPr>
          <w:rFonts w:ascii="Times New Roman" w:hAnsi="Times New Roman"/>
          <w:sz w:val="28"/>
          <w:szCs w:val="28"/>
        </w:rPr>
      </w:pPr>
      <w:r w:rsidRPr="00FB1CB6">
        <w:rPr>
          <w:rFonts w:ascii="Times New Roman" w:hAnsi="Times New Roman"/>
          <w:color w:val="000000"/>
          <w:spacing w:val="-1"/>
          <w:sz w:val="28"/>
          <w:szCs w:val="28"/>
        </w:rPr>
        <w:t xml:space="preserve"> В соответствии с порядком взимания с родителей платы 85 детей из многодетных малообеспеченных семей пользуются 50% льготой при оплате за питание. 6 детей-инвалидов полностью освобождены от платы за питания.</w:t>
      </w:r>
    </w:p>
    <w:p w:rsidR="00DB4C74" w:rsidRDefault="00DB4C74" w:rsidP="00FB1CB6">
      <w:pPr>
        <w:ind w:firstLine="708"/>
        <w:jc w:val="both"/>
        <w:rPr>
          <w:rFonts w:ascii="Times New Roman" w:hAnsi="Times New Roman"/>
          <w:sz w:val="28"/>
          <w:szCs w:val="28"/>
        </w:rPr>
      </w:pPr>
      <w:r w:rsidRPr="00FB1CB6">
        <w:rPr>
          <w:rFonts w:ascii="Times New Roman" w:hAnsi="Times New Roman"/>
          <w:sz w:val="28"/>
          <w:szCs w:val="28"/>
        </w:rPr>
        <w:t>Все родители воспитанников пользуются компенсационными выплатами в соответствии с «Законом об образовании в РФ» (20% на первого ребенка, 50% на второго и 70% на третьего и последующих детей).</w:t>
      </w:r>
    </w:p>
    <w:p w:rsidR="00DB4C74" w:rsidRPr="00FB1CB6" w:rsidRDefault="00DB4C74" w:rsidP="006D798C">
      <w:pPr>
        <w:ind w:firstLine="708"/>
        <w:jc w:val="both"/>
        <w:rPr>
          <w:rFonts w:ascii="Times New Roman" w:hAnsi="Times New Roman"/>
          <w:b/>
          <w:sz w:val="28"/>
          <w:szCs w:val="28"/>
        </w:rPr>
      </w:pPr>
      <w:r w:rsidRPr="00FB1CB6">
        <w:rPr>
          <w:rFonts w:ascii="Times New Roman" w:hAnsi="Times New Roman"/>
          <w:b/>
          <w:sz w:val="28"/>
          <w:szCs w:val="28"/>
        </w:rPr>
        <w:t>3. Общее образование</w:t>
      </w:r>
    </w:p>
    <w:p w:rsidR="00DB4C74" w:rsidRPr="00FB1CB6" w:rsidRDefault="00DB4C74" w:rsidP="00723278">
      <w:pPr>
        <w:spacing w:after="0"/>
        <w:ind w:firstLine="720"/>
        <w:jc w:val="both"/>
        <w:rPr>
          <w:rFonts w:ascii="Times New Roman" w:hAnsi="Times New Roman"/>
          <w:sz w:val="28"/>
          <w:szCs w:val="28"/>
        </w:rPr>
      </w:pPr>
      <w:r w:rsidRPr="00FB1CB6">
        <w:rPr>
          <w:rFonts w:ascii="Times New Roman" w:hAnsi="Times New Roman"/>
          <w:sz w:val="28"/>
          <w:szCs w:val="28"/>
        </w:rPr>
        <w:t>За последние четыре года отмечается положительная динамика увеличения контингента общеобразовательных учреждений, что отражено ниже в таблице 1:</w:t>
      </w:r>
    </w:p>
    <w:p w:rsidR="00DB4C74" w:rsidRPr="00FB1CB6" w:rsidRDefault="00DB4C74" w:rsidP="00723278">
      <w:pPr>
        <w:spacing w:after="0"/>
        <w:ind w:firstLine="720"/>
        <w:jc w:val="right"/>
        <w:rPr>
          <w:rFonts w:ascii="Times New Roman" w:hAnsi="Times New Roman"/>
        </w:rPr>
      </w:pPr>
      <w:r w:rsidRPr="00FB1CB6">
        <w:rPr>
          <w:rFonts w:ascii="Times New Roman" w:hAnsi="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0"/>
        <w:gridCol w:w="1430"/>
        <w:gridCol w:w="1671"/>
        <w:gridCol w:w="1520"/>
        <w:gridCol w:w="1520"/>
      </w:tblGrid>
      <w:tr w:rsidR="00DB4C74" w:rsidRPr="00FB1CB6" w:rsidTr="00C65EDF">
        <w:tc>
          <w:tcPr>
            <w:tcW w:w="1792"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b/>
                <w:sz w:val="24"/>
                <w:szCs w:val="24"/>
              </w:rPr>
              <w:t>Численность учащихся в общеобразовательных организациях Бессоновского района в 2012-2015 годах, чел.</w:t>
            </w:r>
          </w:p>
        </w:tc>
        <w:tc>
          <w:tcPr>
            <w:tcW w:w="747"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 xml:space="preserve">2012/2013 </w:t>
            </w:r>
          </w:p>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учебный  год</w:t>
            </w:r>
          </w:p>
        </w:tc>
        <w:tc>
          <w:tcPr>
            <w:tcW w:w="873"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2013/2014</w:t>
            </w:r>
          </w:p>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учебный год</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 xml:space="preserve">2014/2015 </w:t>
            </w:r>
          </w:p>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 xml:space="preserve">учебный год </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 xml:space="preserve">2015/2016 </w:t>
            </w:r>
          </w:p>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учебный год</w:t>
            </w:r>
          </w:p>
        </w:tc>
      </w:tr>
      <w:tr w:rsidR="00DB4C74" w:rsidRPr="00FB1CB6" w:rsidTr="00C65EDF">
        <w:tc>
          <w:tcPr>
            <w:tcW w:w="1792" w:type="pct"/>
          </w:tcPr>
          <w:p w:rsidR="00DB4C74" w:rsidRPr="00FB1CB6" w:rsidRDefault="00DB4C74" w:rsidP="00C65EDF">
            <w:pPr>
              <w:spacing w:after="0"/>
              <w:rPr>
                <w:rFonts w:ascii="Times New Roman" w:hAnsi="Times New Roman"/>
                <w:sz w:val="24"/>
                <w:szCs w:val="24"/>
              </w:rPr>
            </w:pPr>
            <w:r w:rsidRPr="00FB1CB6">
              <w:rPr>
                <w:rFonts w:ascii="Times New Roman" w:hAnsi="Times New Roman"/>
                <w:sz w:val="24"/>
                <w:szCs w:val="24"/>
              </w:rPr>
              <w:t>Начальная общеобразовательная школа</w:t>
            </w:r>
          </w:p>
        </w:tc>
        <w:tc>
          <w:tcPr>
            <w:tcW w:w="747"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49</w:t>
            </w:r>
          </w:p>
        </w:tc>
        <w:tc>
          <w:tcPr>
            <w:tcW w:w="873"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54</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47</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74</w:t>
            </w:r>
          </w:p>
        </w:tc>
      </w:tr>
      <w:tr w:rsidR="00DB4C74" w:rsidRPr="00FB1CB6" w:rsidTr="00C65EDF">
        <w:tc>
          <w:tcPr>
            <w:tcW w:w="1792" w:type="pct"/>
          </w:tcPr>
          <w:p w:rsidR="00DB4C74" w:rsidRPr="00FB1CB6" w:rsidRDefault="00DB4C74" w:rsidP="00C65EDF">
            <w:pPr>
              <w:spacing w:after="0"/>
              <w:rPr>
                <w:rFonts w:ascii="Times New Roman" w:hAnsi="Times New Roman"/>
                <w:sz w:val="24"/>
                <w:szCs w:val="24"/>
              </w:rPr>
            </w:pPr>
            <w:r w:rsidRPr="00FB1CB6">
              <w:rPr>
                <w:rFonts w:ascii="Times New Roman" w:hAnsi="Times New Roman"/>
                <w:sz w:val="24"/>
                <w:szCs w:val="24"/>
              </w:rPr>
              <w:t>Основная общеобразовательная школа</w:t>
            </w:r>
          </w:p>
        </w:tc>
        <w:tc>
          <w:tcPr>
            <w:tcW w:w="747"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317</w:t>
            </w:r>
          </w:p>
        </w:tc>
        <w:tc>
          <w:tcPr>
            <w:tcW w:w="873"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387</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376</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357</w:t>
            </w:r>
          </w:p>
        </w:tc>
      </w:tr>
      <w:tr w:rsidR="00DB4C74" w:rsidRPr="00FB1CB6" w:rsidTr="00C65EDF">
        <w:tc>
          <w:tcPr>
            <w:tcW w:w="1792" w:type="pct"/>
          </w:tcPr>
          <w:p w:rsidR="00DB4C74" w:rsidRPr="00FB1CB6" w:rsidRDefault="00DB4C74" w:rsidP="00C65EDF">
            <w:pPr>
              <w:spacing w:after="0"/>
              <w:rPr>
                <w:rFonts w:ascii="Times New Roman" w:hAnsi="Times New Roman"/>
                <w:sz w:val="24"/>
                <w:szCs w:val="24"/>
              </w:rPr>
            </w:pPr>
            <w:r w:rsidRPr="00FB1CB6">
              <w:rPr>
                <w:rFonts w:ascii="Times New Roman" w:hAnsi="Times New Roman"/>
                <w:sz w:val="24"/>
                <w:szCs w:val="24"/>
              </w:rPr>
              <w:t>Средняя общеобразовательная школа</w:t>
            </w:r>
          </w:p>
        </w:tc>
        <w:tc>
          <w:tcPr>
            <w:tcW w:w="747"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3006</w:t>
            </w:r>
          </w:p>
        </w:tc>
        <w:tc>
          <w:tcPr>
            <w:tcW w:w="873"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3022</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3190</w:t>
            </w:r>
          </w:p>
        </w:tc>
        <w:tc>
          <w:tcPr>
            <w:tcW w:w="794" w:type="pct"/>
          </w:tcPr>
          <w:p w:rsidR="00DB4C74" w:rsidRPr="00FB1CB6" w:rsidRDefault="00DB4C74" w:rsidP="00C65EDF">
            <w:pPr>
              <w:spacing w:after="0"/>
              <w:jc w:val="center"/>
              <w:rPr>
                <w:rFonts w:ascii="Times New Roman" w:hAnsi="Times New Roman"/>
                <w:sz w:val="24"/>
                <w:szCs w:val="24"/>
              </w:rPr>
            </w:pPr>
            <w:r w:rsidRPr="00FB1CB6">
              <w:rPr>
                <w:rFonts w:ascii="Times New Roman" w:hAnsi="Times New Roman"/>
                <w:sz w:val="24"/>
                <w:szCs w:val="24"/>
              </w:rPr>
              <w:t>3380</w:t>
            </w:r>
          </w:p>
        </w:tc>
      </w:tr>
      <w:tr w:rsidR="00DB4C74" w:rsidRPr="00FB1CB6" w:rsidTr="00C65EDF">
        <w:tc>
          <w:tcPr>
            <w:tcW w:w="1792" w:type="pct"/>
          </w:tcPr>
          <w:p w:rsidR="00DB4C74" w:rsidRPr="00FB1CB6" w:rsidRDefault="00DB4C74" w:rsidP="00C65EDF">
            <w:pPr>
              <w:spacing w:after="0"/>
              <w:rPr>
                <w:rFonts w:ascii="Times New Roman" w:hAnsi="Times New Roman"/>
                <w:b/>
                <w:sz w:val="24"/>
                <w:szCs w:val="24"/>
              </w:rPr>
            </w:pPr>
            <w:r w:rsidRPr="00FB1CB6">
              <w:rPr>
                <w:rFonts w:ascii="Times New Roman" w:hAnsi="Times New Roman"/>
                <w:b/>
                <w:sz w:val="24"/>
                <w:szCs w:val="24"/>
              </w:rPr>
              <w:t>Всего учащихся</w:t>
            </w:r>
          </w:p>
        </w:tc>
        <w:tc>
          <w:tcPr>
            <w:tcW w:w="747" w:type="pct"/>
          </w:tcPr>
          <w:p w:rsidR="00DB4C74" w:rsidRPr="00FB1CB6" w:rsidRDefault="00DB4C74" w:rsidP="00C65EDF">
            <w:pPr>
              <w:spacing w:after="0"/>
              <w:jc w:val="center"/>
              <w:rPr>
                <w:rFonts w:ascii="Times New Roman" w:hAnsi="Times New Roman"/>
                <w:b/>
                <w:sz w:val="24"/>
                <w:szCs w:val="24"/>
              </w:rPr>
            </w:pPr>
            <w:r w:rsidRPr="00FB1CB6">
              <w:rPr>
                <w:rFonts w:ascii="Times New Roman" w:hAnsi="Times New Roman"/>
                <w:b/>
                <w:sz w:val="24"/>
                <w:szCs w:val="24"/>
              </w:rPr>
              <w:t>3372</w:t>
            </w:r>
          </w:p>
        </w:tc>
        <w:tc>
          <w:tcPr>
            <w:tcW w:w="873" w:type="pct"/>
          </w:tcPr>
          <w:p w:rsidR="00DB4C74" w:rsidRPr="00FB1CB6" w:rsidRDefault="00DB4C74" w:rsidP="00C65EDF">
            <w:pPr>
              <w:spacing w:after="0"/>
              <w:jc w:val="center"/>
              <w:rPr>
                <w:rFonts w:ascii="Times New Roman" w:hAnsi="Times New Roman"/>
                <w:b/>
                <w:sz w:val="24"/>
                <w:szCs w:val="24"/>
              </w:rPr>
            </w:pPr>
            <w:r w:rsidRPr="00FB1CB6">
              <w:rPr>
                <w:rFonts w:ascii="Times New Roman" w:hAnsi="Times New Roman"/>
                <w:b/>
                <w:sz w:val="24"/>
                <w:szCs w:val="24"/>
              </w:rPr>
              <w:t>3463</w:t>
            </w:r>
          </w:p>
        </w:tc>
        <w:tc>
          <w:tcPr>
            <w:tcW w:w="794" w:type="pct"/>
          </w:tcPr>
          <w:p w:rsidR="00DB4C74" w:rsidRPr="00FB1CB6" w:rsidRDefault="00DB4C74" w:rsidP="00C65EDF">
            <w:pPr>
              <w:spacing w:after="0"/>
              <w:jc w:val="center"/>
              <w:rPr>
                <w:rFonts w:ascii="Times New Roman" w:hAnsi="Times New Roman"/>
                <w:b/>
                <w:sz w:val="24"/>
                <w:szCs w:val="24"/>
              </w:rPr>
            </w:pPr>
            <w:r w:rsidRPr="00FB1CB6">
              <w:rPr>
                <w:rFonts w:ascii="Times New Roman" w:hAnsi="Times New Roman"/>
                <w:b/>
                <w:sz w:val="24"/>
                <w:szCs w:val="24"/>
              </w:rPr>
              <w:t>3613</w:t>
            </w:r>
          </w:p>
        </w:tc>
        <w:tc>
          <w:tcPr>
            <w:tcW w:w="794" w:type="pct"/>
          </w:tcPr>
          <w:p w:rsidR="00DB4C74" w:rsidRPr="00FB1CB6" w:rsidRDefault="00DB4C74" w:rsidP="00C65EDF">
            <w:pPr>
              <w:spacing w:after="0"/>
              <w:jc w:val="center"/>
              <w:rPr>
                <w:rFonts w:ascii="Times New Roman" w:hAnsi="Times New Roman"/>
                <w:b/>
                <w:sz w:val="24"/>
                <w:szCs w:val="24"/>
              </w:rPr>
            </w:pPr>
            <w:r w:rsidRPr="00FB1CB6">
              <w:rPr>
                <w:rFonts w:ascii="Times New Roman" w:hAnsi="Times New Roman"/>
                <w:b/>
                <w:sz w:val="24"/>
                <w:szCs w:val="24"/>
              </w:rPr>
              <w:t>3811</w:t>
            </w:r>
          </w:p>
        </w:tc>
      </w:tr>
    </w:tbl>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Все общеобразовательные учреждения располагаются в типовых зданиях, кроме Филиала МБОУ СОШ №2 с. Грабово им. Героя России С.В. Кустова в с. Чертково и Филиала МБОУ СОШ им. С.Е. Кузнецова  с. Чемодановка в с. Ухтинка. Все учреждения канализованы, имеют холодное и горячее водоснабжение.</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Средняя наполняемость классов в общеобразовательных учреждениях составляет 17,37 человек (по области 10,8).</w:t>
      </w:r>
    </w:p>
    <w:p w:rsidR="00DB4C74" w:rsidRPr="00FB1CB6" w:rsidRDefault="00DB4C74" w:rsidP="00723278">
      <w:pPr>
        <w:spacing w:after="0"/>
        <w:ind w:firstLine="770"/>
        <w:jc w:val="both"/>
        <w:rPr>
          <w:rFonts w:ascii="Times New Roman" w:hAnsi="Times New Roman"/>
          <w:sz w:val="28"/>
          <w:szCs w:val="28"/>
        </w:rPr>
      </w:pPr>
      <w:r w:rsidRPr="00FB1CB6">
        <w:rPr>
          <w:rFonts w:ascii="Times New Roman" w:hAnsi="Times New Roman"/>
          <w:sz w:val="28"/>
          <w:szCs w:val="28"/>
        </w:rPr>
        <w:t>Муниципальная система оценки качества результатов обучения по образовательным программам основного общего и среднего общего образования включает на старшей ступени обучения государственную итоговую аттестацию выпускников XI классов в форме ЕГЭ, на основной ступени обучения – независимую оценку качества подготовки выпускников IX классов в рамках ОГЭ.</w:t>
      </w:r>
    </w:p>
    <w:p w:rsidR="00DB4C74" w:rsidRPr="00FB1CB6" w:rsidRDefault="00DB4C74" w:rsidP="00723278">
      <w:pPr>
        <w:spacing w:after="0"/>
        <w:ind w:firstLine="770"/>
        <w:jc w:val="both"/>
        <w:rPr>
          <w:rFonts w:ascii="Times New Roman" w:hAnsi="Times New Roman"/>
          <w:sz w:val="28"/>
          <w:szCs w:val="28"/>
        </w:rPr>
      </w:pPr>
      <w:r w:rsidRPr="00FB1CB6">
        <w:rPr>
          <w:rFonts w:ascii="Times New Roman" w:hAnsi="Times New Roman"/>
          <w:sz w:val="28"/>
          <w:szCs w:val="28"/>
        </w:rPr>
        <w:t>Результаты, показанные выпускниками школ района на итоговой аттестации, как в форме ЕГЭ, так и в форме ОГЭ, позволяют дать оценку деятельности системы образования, особенностям организации образовательного процесса, качеству предоставляемой услуги.</w:t>
      </w:r>
    </w:p>
    <w:p w:rsidR="00DB4C74" w:rsidRPr="00FB1CB6" w:rsidRDefault="00DB4C74" w:rsidP="00723278">
      <w:pPr>
        <w:spacing w:after="0"/>
        <w:ind w:firstLine="770"/>
        <w:jc w:val="both"/>
        <w:rPr>
          <w:rFonts w:ascii="Times New Roman" w:hAnsi="Times New Roman"/>
          <w:sz w:val="28"/>
          <w:szCs w:val="28"/>
        </w:rPr>
      </w:pPr>
      <w:r w:rsidRPr="00FB1CB6">
        <w:rPr>
          <w:rFonts w:ascii="Times New Roman" w:hAnsi="Times New Roman"/>
          <w:sz w:val="28"/>
          <w:szCs w:val="28"/>
        </w:rPr>
        <w:t>Удельный вес лиц, сдавших ЕГЭ в 2015 году, составил 99,2%. По Пензенской области этот показатель 98,1%, по России – 97,1%.</w:t>
      </w:r>
    </w:p>
    <w:p w:rsidR="00DB4C74" w:rsidRPr="00FB1CB6" w:rsidRDefault="00DB4C74" w:rsidP="00723278">
      <w:pPr>
        <w:spacing w:after="0"/>
        <w:ind w:firstLine="770"/>
        <w:jc w:val="both"/>
        <w:rPr>
          <w:rFonts w:ascii="Times New Roman" w:hAnsi="Times New Roman"/>
          <w:sz w:val="28"/>
          <w:szCs w:val="28"/>
        </w:rPr>
      </w:pPr>
      <w:r w:rsidRPr="00FB1CB6">
        <w:rPr>
          <w:rFonts w:ascii="Times New Roman" w:hAnsi="Times New Roman"/>
          <w:sz w:val="28"/>
          <w:szCs w:val="28"/>
        </w:rPr>
        <w:t>Средний балл сдачи ЕГЭ по русскому языку в районе составил 64 при пороговом значении 36 (средний балл по Пензенской области 64,7), средний балл по математике профильного уровня в районе 45,2 при пороговом значении 24 (по области средний балл по математике 45,5), средний балл по математике базового уровня в районе 3,9 при пороговом значении 3 (по области средний балл по математике 3,9).</w:t>
      </w:r>
    </w:p>
    <w:p w:rsidR="00DB4C74" w:rsidRPr="00FB1CB6" w:rsidRDefault="00DB4C74" w:rsidP="00723278">
      <w:pPr>
        <w:spacing w:after="0" w:line="240" w:lineRule="auto"/>
        <w:ind w:firstLine="851"/>
        <w:jc w:val="both"/>
        <w:rPr>
          <w:rFonts w:ascii="Times New Roman" w:hAnsi="Times New Roman"/>
          <w:sz w:val="28"/>
          <w:szCs w:val="28"/>
        </w:rPr>
      </w:pPr>
      <w:r w:rsidRPr="00FB1CB6">
        <w:rPr>
          <w:rFonts w:ascii="Times New Roman" w:hAnsi="Times New Roman"/>
          <w:sz w:val="28"/>
          <w:szCs w:val="28"/>
        </w:rPr>
        <w:t>В Бессоновском районе, как и в целом по области, произошло повышение среднего тестового балла по сравнению с 2014 годом по литературе (на 17,3 баллов), физике (на 10 баллов), математике профильного уровня (на 7,3 балла), биологии (на 7,1 балл), русскому языку (на 1,5 балла). Произошло снижение среднего тестового балла по истории (на 5 баллов), химии (на 3,6 баллов), обществознанию (на 2 балла). В течение анализируемого периода отсутствуют участники ЕГЭ, набравшие 100 баллов. Наивысшие показатели количества баллов по большинству предметов в 2015 году составляют от 65 баллов по физике (минимальный тестовый балл – 36) до 95 баллов по русскому языку (минимальный тестовый балл – 24). Средний тестовый балл в 2015 году выше областных показателей по двум предметам: математике профильного уровня и литературе (48,6 и 63,7 баллов против 45,3 и 58 баллов соответственно).</w:t>
      </w:r>
    </w:p>
    <w:p w:rsidR="00DB4C74" w:rsidRPr="00FB1CB6" w:rsidRDefault="00DB4C74" w:rsidP="00723278">
      <w:pPr>
        <w:spacing w:after="0"/>
        <w:ind w:firstLine="770"/>
        <w:jc w:val="both"/>
        <w:rPr>
          <w:rFonts w:ascii="Times New Roman" w:hAnsi="Times New Roman"/>
          <w:sz w:val="28"/>
          <w:szCs w:val="28"/>
        </w:rPr>
      </w:pPr>
      <w:r w:rsidRPr="00FB1CB6">
        <w:rPr>
          <w:rFonts w:ascii="Times New Roman" w:hAnsi="Times New Roman"/>
          <w:sz w:val="28"/>
          <w:szCs w:val="28"/>
        </w:rPr>
        <w:t>Вместе с тем проблема повышения качества образования и доступности качественного образования остается приоритетной, так как один выпускник 2015 года  (08,% от общей численности выпускников) не получил аттестат о среднем общем образовании (в 2014 году – 1,7%).</w:t>
      </w:r>
    </w:p>
    <w:p w:rsidR="00DB4C74" w:rsidRPr="00FB1CB6" w:rsidRDefault="00DB4C74" w:rsidP="00723278">
      <w:pPr>
        <w:ind w:firstLine="708"/>
        <w:jc w:val="both"/>
        <w:rPr>
          <w:rFonts w:ascii="Times New Roman" w:hAnsi="Times New Roman"/>
          <w:sz w:val="28"/>
          <w:szCs w:val="28"/>
        </w:rPr>
      </w:pPr>
      <w:r w:rsidRPr="00FB1CB6">
        <w:rPr>
          <w:rFonts w:ascii="Times New Roman" w:hAnsi="Times New Roman"/>
          <w:sz w:val="28"/>
          <w:szCs w:val="28"/>
        </w:rPr>
        <w:t xml:space="preserve">Проведен </w:t>
      </w:r>
      <w:r w:rsidRPr="00FB1CB6">
        <w:rPr>
          <w:rFonts w:ascii="Times New Roman" w:hAnsi="Times New Roman"/>
          <w:bCs/>
          <w:sz w:val="28"/>
          <w:szCs w:val="28"/>
        </w:rPr>
        <w:t>мониторинг распределения выпускников</w:t>
      </w:r>
      <w:r w:rsidRPr="00FB1CB6">
        <w:rPr>
          <w:rFonts w:ascii="Times New Roman" w:hAnsi="Times New Roman"/>
          <w:sz w:val="28"/>
          <w:szCs w:val="28"/>
        </w:rPr>
        <w:t xml:space="preserve"> общеобразовательных учреждений Бессоновского района Пензенской области по каналам занятости в 2015 году. Из 338 в</w:t>
      </w:r>
      <w:r w:rsidRPr="00FB1CB6">
        <w:rPr>
          <w:rFonts w:ascii="Times New Roman" w:hAnsi="Times New Roman"/>
          <w:bCs/>
          <w:sz w:val="28"/>
          <w:szCs w:val="28"/>
        </w:rPr>
        <w:t xml:space="preserve">ыпускников 9 классов </w:t>
      </w:r>
      <w:r w:rsidRPr="00FB1CB6">
        <w:rPr>
          <w:rFonts w:ascii="Times New Roman" w:hAnsi="Times New Roman"/>
          <w:sz w:val="28"/>
          <w:szCs w:val="28"/>
        </w:rPr>
        <w:t xml:space="preserve">продолжили обучение: в 10 классе – </w:t>
      </w:r>
      <w:r w:rsidRPr="00FB1CB6">
        <w:rPr>
          <w:rFonts w:ascii="Times New Roman" w:hAnsi="Times New Roman"/>
          <w:bCs/>
          <w:sz w:val="28"/>
          <w:szCs w:val="28"/>
        </w:rPr>
        <w:t>136 чел. (40,2 %),</w:t>
      </w:r>
      <w:r w:rsidRPr="00FB1CB6">
        <w:rPr>
          <w:rFonts w:ascii="Times New Roman" w:hAnsi="Times New Roman"/>
          <w:sz w:val="28"/>
          <w:szCs w:val="28"/>
        </w:rPr>
        <w:t xml:space="preserve"> в профессиональных образовательных организациях – 196 чел. (58 %), поступили на работу – 6 чел. (1,8%). </w:t>
      </w:r>
    </w:p>
    <w:p w:rsidR="00DB4C74" w:rsidRPr="00FB1CB6" w:rsidRDefault="00DB4C74" w:rsidP="00723278">
      <w:pPr>
        <w:spacing w:after="0"/>
        <w:ind w:firstLine="567"/>
        <w:jc w:val="both"/>
        <w:rPr>
          <w:rFonts w:ascii="Times New Roman" w:hAnsi="Times New Roman"/>
          <w:sz w:val="28"/>
          <w:szCs w:val="28"/>
        </w:rPr>
      </w:pPr>
      <w:r w:rsidRPr="00FB1CB6">
        <w:rPr>
          <w:rFonts w:ascii="Times New Roman" w:hAnsi="Times New Roman"/>
          <w:sz w:val="28"/>
          <w:szCs w:val="28"/>
        </w:rPr>
        <w:t>Из 129 в</w:t>
      </w:r>
      <w:r w:rsidRPr="00FB1CB6">
        <w:rPr>
          <w:rFonts w:ascii="Times New Roman" w:hAnsi="Times New Roman"/>
          <w:bCs/>
          <w:sz w:val="28"/>
          <w:szCs w:val="28"/>
        </w:rPr>
        <w:t xml:space="preserve">ыпускников 11 классов </w:t>
      </w:r>
      <w:r w:rsidRPr="00FB1CB6">
        <w:rPr>
          <w:rFonts w:ascii="Times New Roman" w:hAnsi="Times New Roman"/>
          <w:sz w:val="28"/>
          <w:szCs w:val="28"/>
        </w:rPr>
        <w:t xml:space="preserve">обучаются: в ВУЗах, расположенных на территории Пензенской области  </w:t>
      </w:r>
      <w:r w:rsidRPr="00FB1CB6">
        <w:rPr>
          <w:rFonts w:ascii="Times New Roman" w:hAnsi="Times New Roman"/>
          <w:bCs/>
          <w:sz w:val="28"/>
          <w:szCs w:val="28"/>
        </w:rPr>
        <w:t>96 чел. (74,4 %);</w:t>
      </w:r>
      <w:r w:rsidRPr="00FB1CB6">
        <w:rPr>
          <w:rFonts w:ascii="Times New Roman" w:hAnsi="Times New Roman"/>
          <w:sz w:val="28"/>
          <w:szCs w:val="28"/>
        </w:rPr>
        <w:t xml:space="preserve"> в профессиональных образовательных организациях – 19 чел. (14,7 %); в ВУЗах, расположенных на территории других субъектов Российской Федерации – 11 чел. (8,5 %); трудоустроены на работу – 3 чел. (2,4%).</w:t>
      </w:r>
    </w:p>
    <w:p w:rsidR="00DB4C74" w:rsidRDefault="00DB4C74" w:rsidP="005A4887">
      <w:pPr>
        <w:spacing w:after="0" w:line="240" w:lineRule="auto"/>
        <w:ind w:firstLine="851"/>
        <w:jc w:val="both"/>
        <w:rPr>
          <w:rFonts w:ascii="Times New Roman" w:hAnsi="Times New Roman"/>
          <w:sz w:val="28"/>
          <w:szCs w:val="28"/>
        </w:rPr>
      </w:pPr>
      <w:r w:rsidRPr="00FB1CB6">
        <w:rPr>
          <w:rFonts w:ascii="Times New Roman" w:hAnsi="Times New Roman"/>
          <w:sz w:val="28"/>
          <w:szCs w:val="28"/>
        </w:rPr>
        <w:t xml:space="preserve">Более 90% школьников Бессоновского района участвуют в проектной деятельности, реализуются 13 областных проектов. </w:t>
      </w:r>
    </w:p>
    <w:p w:rsidR="00DB4C74" w:rsidRPr="00CB6B4F" w:rsidRDefault="00DB4C74" w:rsidP="00CB6B4F">
      <w:pPr>
        <w:spacing w:after="0" w:line="240" w:lineRule="auto"/>
        <w:ind w:firstLine="851"/>
        <w:jc w:val="both"/>
        <w:rPr>
          <w:rFonts w:ascii="Times New Roman" w:hAnsi="Times New Roman"/>
          <w:sz w:val="28"/>
          <w:szCs w:val="28"/>
        </w:rPr>
      </w:pPr>
      <w:r w:rsidRPr="00CB6B4F">
        <w:rPr>
          <w:rFonts w:ascii="Times New Roman" w:hAnsi="Times New Roman"/>
          <w:sz w:val="28"/>
          <w:szCs w:val="28"/>
        </w:rPr>
        <w:t>Наиболее крупный проект, направленный на социализацию учащихся и включающий в себя множество подпроектов, - «Образование для жизни». С 2013 года все школы района участвуют в реализации проекта «Образование для жизни», в рамках которого учащиеся школ района участвуют в региональных проектах «Обучение через предпринимательство», «Развитие промышленного туризма» (ПромТур») и двух школьных «</w:t>
      </w:r>
      <w:r w:rsidRPr="00CB6B4F">
        <w:rPr>
          <w:rFonts w:ascii="Times New Roman" w:hAnsi="Times New Roman"/>
          <w:sz w:val="28"/>
          <w:szCs w:val="28"/>
          <w:lang w:val="en-US"/>
        </w:rPr>
        <w:t>PRO</w:t>
      </w:r>
      <w:r w:rsidRPr="00CB6B4F">
        <w:rPr>
          <w:rFonts w:ascii="Times New Roman" w:hAnsi="Times New Roman"/>
          <w:sz w:val="28"/>
          <w:szCs w:val="28"/>
        </w:rPr>
        <w:t xml:space="preserve"> 100 профессия» и «Галерея трудового почета и славы». Все школы осуществляют сотрудничество с 39 кампаниями-менторами. Регулярно проводятся экскурсии и выходы на промышленные предприятия.</w:t>
      </w:r>
    </w:p>
    <w:p w:rsidR="00DB4C74" w:rsidRDefault="00DB4C74" w:rsidP="005A4887">
      <w:pPr>
        <w:spacing w:after="0" w:line="240" w:lineRule="auto"/>
        <w:ind w:firstLine="851"/>
        <w:jc w:val="both"/>
        <w:rPr>
          <w:rFonts w:ascii="Times New Roman" w:hAnsi="Times New Roman"/>
          <w:sz w:val="28"/>
          <w:szCs w:val="28"/>
        </w:rPr>
      </w:pPr>
      <w:r>
        <w:rPr>
          <w:rFonts w:ascii="Times New Roman" w:hAnsi="Times New Roman"/>
          <w:sz w:val="28"/>
          <w:szCs w:val="28"/>
        </w:rPr>
        <w:t>Ежегодно в  школах  района проводятся уроки по финансовой грамотности в раках циклов «Основы безопасного поведения потребителей финансовых услуг» и «Уроки по профориентации для старшеклассников».</w:t>
      </w:r>
    </w:p>
    <w:p w:rsidR="00DB4C74" w:rsidRPr="000A29C7" w:rsidRDefault="00DB4C74" w:rsidP="005A4887">
      <w:pPr>
        <w:spacing w:after="0" w:line="240" w:lineRule="auto"/>
        <w:ind w:firstLine="851"/>
        <w:jc w:val="both"/>
        <w:rPr>
          <w:rFonts w:ascii="Times New Roman" w:hAnsi="Times New Roman"/>
          <w:sz w:val="28"/>
          <w:szCs w:val="28"/>
        </w:rPr>
      </w:pPr>
      <w:r>
        <w:rPr>
          <w:rFonts w:ascii="Times New Roman" w:hAnsi="Times New Roman"/>
          <w:sz w:val="28"/>
          <w:szCs w:val="28"/>
        </w:rPr>
        <w:t>В 2015 году в раках празднования 70-летия Победы в Великой Отечественной войне все школы приняли участие в муниципальном проекте «Героические имена» и региональных проектах «Сады Победы», «Дети войны».</w:t>
      </w:r>
    </w:p>
    <w:p w:rsidR="00DB4C74" w:rsidRPr="00FB1CB6" w:rsidRDefault="00DB4C74" w:rsidP="00723278">
      <w:pPr>
        <w:spacing w:after="0"/>
        <w:ind w:firstLine="567"/>
        <w:jc w:val="both"/>
        <w:rPr>
          <w:rFonts w:ascii="Times New Roman" w:hAnsi="Times New Roman"/>
          <w:sz w:val="28"/>
          <w:szCs w:val="28"/>
        </w:rPr>
      </w:pPr>
      <w:r w:rsidRPr="00FB1CB6">
        <w:rPr>
          <w:rFonts w:ascii="Times New Roman" w:hAnsi="Times New Roman"/>
          <w:sz w:val="28"/>
          <w:szCs w:val="28"/>
        </w:rPr>
        <w:t xml:space="preserve">В 2015 году средняя школа с. Бессоновка вошла в топ 200 лучших сельских школ. </w:t>
      </w:r>
    </w:p>
    <w:p w:rsidR="00DB4C74" w:rsidRPr="00FB1CB6" w:rsidRDefault="00DB4C74" w:rsidP="00723278">
      <w:pPr>
        <w:spacing w:after="0" w:line="240" w:lineRule="auto"/>
        <w:ind w:firstLine="709"/>
        <w:jc w:val="both"/>
        <w:rPr>
          <w:rFonts w:ascii="Times New Roman" w:hAnsi="Times New Roman"/>
          <w:bCs/>
          <w:sz w:val="28"/>
          <w:szCs w:val="28"/>
        </w:rPr>
      </w:pPr>
      <w:r w:rsidRPr="00FB1CB6">
        <w:rPr>
          <w:rFonts w:ascii="Times New Roman" w:hAnsi="Times New Roman"/>
          <w:bCs/>
          <w:sz w:val="28"/>
          <w:szCs w:val="28"/>
        </w:rPr>
        <w:t xml:space="preserve">Увеличивается количество учащихся, принимающих участие в муниципальном этапе Всероссийской олимпиады школьников: 2015 год – 496 участников, 2014 год – 445 участников. Улучшается результативность участия наших школьников в региональном этапе Всероссийской предметной олимпиады школьников. </w:t>
      </w:r>
    </w:p>
    <w:p w:rsidR="00DB4C74" w:rsidRPr="00FB1CB6" w:rsidRDefault="00DB4C74" w:rsidP="00723278">
      <w:pPr>
        <w:spacing w:after="0" w:line="240" w:lineRule="auto"/>
        <w:ind w:firstLine="567"/>
        <w:jc w:val="both"/>
        <w:rPr>
          <w:rFonts w:ascii="Times New Roman" w:hAnsi="Times New Roman"/>
          <w:sz w:val="28"/>
          <w:szCs w:val="28"/>
        </w:rPr>
      </w:pPr>
      <w:r w:rsidRPr="00FB1CB6">
        <w:rPr>
          <w:rFonts w:ascii="Times New Roman" w:hAnsi="Times New Roman"/>
          <w:sz w:val="28"/>
          <w:szCs w:val="28"/>
        </w:rPr>
        <w:t>На подготовку будущих инженеров направлены региональные проекты: «Школа ТРИЗ-педагогики. Школа креативного мышления», «Школа Архимеда», которые реализуются в восьми школах района.</w:t>
      </w:r>
    </w:p>
    <w:p w:rsidR="00DB4C74" w:rsidRPr="00FB1CB6" w:rsidRDefault="00DB4C74" w:rsidP="00723278">
      <w:pPr>
        <w:spacing w:after="0" w:line="240" w:lineRule="auto"/>
        <w:ind w:firstLine="567"/>
        <w:jc w:val="both"/>
        <w:rPr>
          <w:rFonts w:ascii="Times New Roman" w:hAnsi="Times New Roman"/>
          <w:sz w:val="28"/>
          <w:szCs w:val="28"/>
        </w:rPr>
      </w:pPr>
      <w:r w:rsidRPr="00FB1CB6">
        <w:rPr>
          <w:rFonts w:ascii="Times New Roman" w:hAnsi="Times New Roman"/>
          <w:sz w:val="28"/>
          <w:szCs w:val="28"/>
        </w:rPr>
        <w:t>Объем финансовых средств, целенаправленно выделенных на поддержку одаренных и талантливых детей в 2015 году из муниципального бюджета, составил 30,0 тыс. рублей.</w:t>
      </w:r>
    </w:p>
    <w:p w:rsidR="00DB4C74" w:rsidRPr="00FB1CB6" w:rsidRDefault="00DB4C74" w:rsidP="00723278">
      <w:pPr>
        <w:spacing w:after="0"/>
        <w:jc w:val="center"/>
        <w:rPr>
          <w:rFonts w:ascii="Times New Roman" w:hAnsi="Times New Roman"/>
          <w:b/>
          <w:sz w:val="28"/>
          <w:szCs w:val="28"/>
        </w:rPr>
      </w:pPr>
      <w:r w:rsidRPr="00FB1CB6">
        <w:rPr>
          <w:rFonts w:ascii="Times New Roman" w:hAnsi="Times New Roman"/>
          <w:b/>
          <w:sz w:val="28"/>
          <w:szCs w:val="28"/>
        </w:rPr>
        <w:t>Переход на новые федеральные государственные образовательные стандарты</w:t>
      </w:r>
    </w:p>
    <w:p w:rsidR="00DB4C74" w:rsidRPr="00FB1CB6" w:rsidRDefault="00DB4C74" w:rsidP="00723278">
      <w:pPr>
        <w:pStyle w:val="BodyTextIndent"/>
        <w:spacing w:before="0"/>
        <w:ind w:left="0" w:firstLine="709"/>
        <w:rPr>
          <w:rFonts w:ascii="Times New Roman" w:hAnsi="Times New Roman"/>
          <w:sz w:val="28"/>
          <w:szCs w:val="28"/>
        </w:rPr>
      </w:pPr>
      <w:r w:rsidRPr="00FB1CB6">
        <w:rPr>
          <w:rFonts w:ascii="Times New Roman" w:hAnsi="Times New Roman"/>
          <w:sz w:val="28"/>
          <w:szCs w:val="28"/>
        </w:rPr>
        <w:t>Внедрение федеральных государственных образовательных стандартов общего образования в Бессоновском районе осуществляется с 2010 года.</w:t>
      </w:r>
    </w:p>
    <w:p w:rsidR="00DB4C74" w:rsidRPr="00FB1CB6" w:rsidRDefault="00DB4C74" w:rsidP="00723278">
      <w:pPr>
        <w:spacing w:after="0" w:line="240" w:lineRule="auto"/>
        <w:ind w:firstLine="709"/>
        <w:jc w:val="both"/>
        <w:rPr>
          <w:rFonts w:ascii="Times New Roman" w:hAnsi="Times New Roman"/>
          <w:sz w:val="28"/>
          <w:szCs w:val="28"/>
        </w:rPr>
      </w:pPr>
      <w:r w:rsidRPr="00FB1CB6">
        <w:rPr>
          <w:rFonts w:ascii="Times New Roman" w:hAnsi="Times New Roman"/>
          <w:sz w:val="28"/>
          <w:szCs w:val="28"/>
        </w:rPr>
        <w:t>ФГОС начального общего образования введен во всех 1</w:t>
      </w:r>
      <w:r w:rsidRPr="00FB1CB6">
        <w:rPr>
          <w:rFonts w:ascii="Times New Roman" w:hAnsi="Times New Roman"/>
          <w:sz w:val="28"/>
          <w:szCs w:val="28"/>
        </w:rPr>
        <w:noBreakHyphen/>
        <w:t>4-х классах -общеобразовательных учреждений в штатном режиме (1810 учащихся). Реализация ФГОС основного общего образования стартовала с 1 сентября 2015 года во всех 5 классах в штатном режиме. Пилотное внедрение федерального стандарта продолжается в 6 классах и 7 классах (330 учащихся из МБОУ СОШ с.Бессоновка и с. Чемодановка); 8 классах (56 учащихся из МБОУ СОШ с. Чемодановка).</w:t>
      </w:r>
    </w:p>
    <w:p w:rsidR="00DB4C74" w:rsidRPr="00FB1CB6" w:rsidRDefault="00DB4C74" w:rsidP="00723278">
      <w:pPr>
        <w:pStyle w:val="BodyTextIndent"/>
        <w:spacing w:before="0"/>
        <w:ind w:left="0" w:firstLine="709"/>
        <w:rPr>
          <w:rFonts w:ascii="Times New Roman" w:hAnsi="Times New Roman"/>
          <w:sz w:val="28"/>
          <w:szCs w:val="28"/>
        </w:rPr>
      </w:pPr>
      <w:r w:rsidRPr="00FB1CB6">
        <w:rPr>
          <w:rFonts w:ascii="Times New Roman" w:hAnsi="Times New Roman"/>
          <w:sz w:val="28"/>
          <w:szCs w:val="28"/>
        </w:rPr>
        <w:t>С 1 января 2016 года во всех организациях дошкольного образования будет введен ФГОС дошкольного образования.</w:t>
      </w:r>
    </w:p>
    <w:p w:rsidR="00DB4C74" w:rsidRPr="00FB1CB6" w:rsidRDefault="00DB4C74" w:rsidP="00723278">
      <w:pPr>
        <w:spacing w:after="0"/>
        <w:jc w:val="center"/>
        <w:rPr>
          <w:rFonts w:ascii="Times New Roman" w:hAnsi="Times New Roman"/>
          <w:b/>
          <w:sz w:val="28"/>
          <w:szCs w:val="28"/>
        </w:rPr>
      </w:pPr>
      <w:r w:rsidRPr="00FB1CB6">
        <w:rPr>
          <w:rFonts w:ascii="Times New Roman" w:hAnsi="Times New Roman"/>
          <w:b/>
          <w:sz w:val="28"/>
          <w:szCs w:val="28"/>
        </w:rPr>
        <w:t>Создание современной инфраструктуры общего образования</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Все школы района подключены к сети «Интернет», 2 школы имеют широкополосный интернет (не менее 2 Мб/с), что составляет 20 % от общего количества школ (49,6% от общей численности обучающихся).</w:t>
      </w:r>
    </w:p>
    <w:p w:rsidR="00DB4C74" w:rsidRPr="00FB1CB6" w:rsidRDefault="00DB4C74" w:rsidP="00723278">
      <w:pPr>
        <w:spacing w:after="0" w:line="240" w:lineRule="auto"/>
        <w:ind w:firstLine="709"/>
        <w:jc w:val="both"/>
        <w:rPr>
          <w:rFonts w:ascii="Times New Roman" w:hAnsi="Times New Roman"/>
          <w:bCs/>
          <w:sz w:val="28"/>
          <w:szCs w:val="28"/>
        </w:rPr>
      </w:pPr>
      <w:r w:rsidRPr="00FB1CB6">
        <w:rPr>
          <w:rFonts w:ascii="Times New Roman" w:hAnsi="Times New Roman"/>
          <w:bCs/>
          <w:sz w:val="28"/>
          <w:szCs w:val="28"/>
        </w:rPr>
        <w:t xml:space="preserve">Обеспечение доступа в сеть «Интернет», контентная фильтрация, лицензионное программное обеспечения осуществляется на основе договоров с ОАО «Ростелеком» и ООО «Лоцман». </w:t>
      </w:r>
    </w:p>
    <w:p w:rsidR="00DB4C74" w:rsidRPr="00FB1CB6" w:rsidRDefault="00DB4C74" w:rsidP="00723278">
      <w:pPr>
        <w:spacing w:after="0" w:line="240" w:lineRule="auto"/>
        <w:ind w:firstLine="709"/>
        <w:jc w:val="both"/>
        <w:rPr>
          <w:rFonts w:ascii="Times New Roman" w:hAnsi="Times New Roman"/>
          <w:sz w:val="28"/>
          <w:szCs w:val="28"/>
        </w:rPr>
      </w:pPr>
      <w:r w:rsidRPr="00FB1CB6">
        <w:rPr>
          <w:rFonts w:ascii="Times New Roman" w:hAnsi="Times New Roman"/>
          <w:sz w:val="28"/>
          <w:szCs w:val="28"/>
        </w:rPr>
        <w:t>Охват общеобразовательных организаций комплектами современного мультимедийного оборудования составляет 100%.</w:t>
      </w:r>
    </w:p>
    <w:p w:rsidR="00DB4C74" w:rsidRPr="00FB1CB6" w:rsidRDefault="00DB4C74" w:rsidP="00723278">
      <w:pPr>
        <w:spacing w:after="0" w:line="240" w:lineRule="auto"/>
        <w:ind w:firstLine="709"/>
        <w:jc w:val="both"/>
        <w:rPr>
          <w:rFonts w:ascii="Times New Roman" w:hAnsi="Times New Roman"/>
          <w:sz w:val="28"/>
          <w:szCs w:val="28"/>
        </w:rPr>
      </w:pPr>
      <w:r w:rsidRPr="00FB1CB6">
        <w:rPr>
          <w:rFonts w:ascii="Times New Roman" w:hAnsi="Times New Roman"/>
          <w:sz w:val="28"/>
          <w:szCs w:val="28"/>
        </w:rPr>
        <w:t>Обеспеченность учебниками по основным предметам в школах района составляет 100 %. В 2015 году на приобретение учебников из регионального бюджета выделено 2773162 рубля, приобретено 7610 экземпляров учебной литературы.  Ведется замена учебников по истории России. Создан районный фонд обмена учебниками.</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 xml:space="preserve">В 2015 году 9 школьных автобуса и 2 газели осуществляли подвоз более 530 детей. </w:t>
      </w:r>
    </w:p>
    <w:p w:rsidR="00DB4C74" w:rsidRPr="00FB1CB6" w:rsidRDefault="00DB4C74" w:rsidP="00723278">
      <w:pPr>
        <w:spacing w:after="0" w:line="240" w:lineRule="auto"/>
        <w:ind w:firstLine="708"/>
        <w:jc w:val="both"/>
        <w:rPr>
          <w:rFonts w:ascii="Times New Roman" w:hAnsi="Times New Roman"/>
          <w:sz w:val="24"/>
          <w:szCs w:val="24"/>
          <w:lang w:eastAsia="ru-RU"/>
        </w:rPr>
      </w:pPr>
      <w:r w:rsidRPr="00FB1CB6">
        <w:rPr>
          <w:rFonts w:ascii="Times New Roman" w:hAnsi="Times New Roman"/>
          <w:sz w:val="28"/>
          <w:szCs w:val="28"/>
          <w:lang w:eastAsia="ru-RU"/>
        </w:rPr>
        <w:t>Образовательным учреждениям в 2015 году были выделены денежные средства на создание современной инфраструктуры:</w:t>
      </w:r>
    </w:p>
    <w:p w:rsidR="00DB4C74" w:rsidRPr="00FB1CB6" w:rsidRDefault="00DB4C74" w:rsidP="00723278">
      <w:pPr>
        <w:spacing w:after="0" w:line="240" w:lineRule="auto"/>
        <w:ind w:firstLine="708"/>
        <w:jc w:val="both"/>
        <w:rPr>
          <w:rFonts w:ascii="Times New Roman" w:hAnsi="Times New Roman"/>
          <w:sz w:val="24"/>
          <w:szCs w:val="24"/>
          <w:lang w:eastAsia="ru-RU"/>
        </w:rPr>
      </w:pPr>
      <w:r w:rsidRPr="00FB1CB6">
        <w:rPr>
          <w:rFonts w:ascii="Times New Roman" w:hAnsi="Times New Roman"/>
          <w:sz w:val="28"/>
          <w:szCs w:val="28"/>
          <w:lang w:eastAsia="ru-RU"/>
        </w:rPr>
        <w:t>- по Муниципальной программе "Развитие территорий, социальной и инженерной инфраструктуры Бессоновского района Пензенской области на 2014-2020 годы" по подпрограмме "Капитальный ремонт объектов собственности Бессоновского района Пензенской области" из федерального,  регионального и местного бюджета было получено более 2,3 млн. руб. для проведения ремонтных работ в спортивном зале МБОУ СОШ с. Бессоновка.</w:t>
      </w:r>
    </w:p>
    <w:p w:rsidR="00DB4C74" w:rsidRPr="00FB1CB6" w:rsidRDefault="00DB4C74" w:rsidP="00723278">
      <w:pPr>
        <w:spacing w:after="0" w:line="240" w:lineRule="auto"/>
        <w:jc w:val="both"/>
        <w:rPr>
          <w:rFonts w:ascii="Times New Roman" w:hAnsi="Times New Roman"/>
          <w:sz w:val="24"/>
          <w:szCs w:val="24"/>
          <w:lang w:eastAsia="ru-RU"/>
        </w:rPr>
      </w:pPr>
      <w:r w:rsidRPr="00FB1CB6">
        <w:rPr>
          <w:rFonts w:ascii="Times New Roman" w:hAnsi="Times New Roman"/>
          <w:sz w:val="28"/>
          <w:szCs w:val="28"/>
          <w:lang w:eastAsia="ru-RU"/>
        </w:rPr>
        <w:t>Кроме того проведены ремонтные работы в следующих учреждениях по ремонту кровли:</w:t>
      </w:r>
    </w:p>
    <w:p w:rsidR="00DB4C74" w:rsidRPr="00FB1CB6" w:rsidRDefault="00DB4C74" w:rsidP="00723278">
      <w:pPr>
        <w:spacing w:after="0" w:line="240" w:lineRule="auto"/>
        <w:ind w:firstLine="708"/>
        <w:jc w:val="both"/>
        <w:rPr>
          <w:rFonts w:ascii="Times New Roman" w:hAnsi="Times New Roman"/>
          <w:sz w:val="24"/>
          <w:szCs w:val="24"/>
          <w:lang w:eastAsia="ru-RU"/>
        </w:rPr>
      </w:pPr>
      <w:r w:rsidRPr="00FB1CB6">
        <w:rPr>
          <w:rFonts w:ascii="Times New Roman" w:hAnsi="Times New Roman"/>
          <w:sz w:val="28"/>
          <w:szCs w:val="28"/>
          <w:lang w:eastAsia="ru-RU"/>
        </w:rPr>
        <w:t>- МБОУ СОШ им. И.А. Никулина с. Степановка 745,9 тыс. рублей,</w:t>
      </w:r>
    </w:p>
    <w:p w:rsidR="00DB4C74" w:rsidRPr="00FB1CB6" w:rsidRDefault="00DB4C74" w:rsidP="00723278">
      <w:pPr>
        <w:spacing w:after="0" w:line="240" w:lineRule="auto"/>
        <w:ind w:firstLine="708"/>
        <w:jc w:val="both"/>
        <w:rPr>
          <w:rFonts w:ascii="Times New Roman" w:hAnsi="Times New Roman"/>
          <w:sz w:val="24"/>
          <w:szCs w:val="24"/>
          <w:lang w:eastAsia="ru-RU"/>
        </w:rPr>
      </w:pPr>
      <w:r w:rsidRPr="00FB1CB6">
        <w:rPr>
          <w:rFonts w:ascii="Times New Roman" w:hAnsi="Times New Roman"/>
          <w:sz w:val="28"/>
          <w:szCs w:val="28"/>
          <w:lang w:eastAsia="ru-RU"/>
        </w:rPr>
        <w:t>- МБОУ СОШ им. С.Е. Кузнецова с. Чемодановка 1572,9 тыс. рублей,</w:t>
      </w:r>
    </w:p>
    <w:p w:rsidR="00DB4C74" w:rsidRPr="00FB1CB6" w:rsidRDefault="00DB4C74" w:rsidP="00723278">
      <w:pPr>
        <w:spacing w:after="0" w:line="240" w:lineRule="auto"/>
        <w:ind w:firstLine="708"/>
        <w:jc w:val="both"/>
        <w:rPr>
          <w:rFonts w:ascii="Times New Roman" w:hAnsi="Times New Roman"/>
          <w:sz w:val="24"/>
          <w:szCs w:val="24"/>
          <w:lang w:eastAsia="ru-RU"/>
        </w:rPr>
      </w:pPr>
      <w:r w:rsidRPr="00FB1CB6">
        <w:rPr>
          <w:rFonts w:ascii="Times New Roman" w:hAnsi="Times New Roman"/>
          <w:sz w:val="28"/>
          <w:szCs w:val="28"/>
          <w:lang w:eastAsia="ru-RU"/>
        </w:rPr>
        <w:t>- МБОУ СОШ №1  с. Грабово 1002,0 тыс. рублей.</w:t>
      </w:r>
    </w:p>
    <w:p w:rsidR="00DB4C74" w:rsidRPr="00FB1CB6" w:rsidRDefault="00DB4C74" w:rsidP="00723278">
      <w:pPr>
        <w:spacing w:after="0" w:line="240" w:lineRule="auto"/>
        <w:ind w:firstLine="708"/>
        <w:jc w:val="both"/>
        <w:rPr>
          <w:rFonts w:ascii="Times New Roman" w:hAnsi="Times New Roman"/>
          <w:sz w:val="28"/>
          <w:szCs w:val="28"/>
        </w:rPr>
      </w:pPr>
    </w:p>
    <w:p w:rsidR="00DB4C74" w:rsidRPr="00FB1CB6" w:rsidRDefault="00DB4C74" w:rsidP="00723278">
      <w:pPr>
        <w:spacing w:after="0"/>
        <w:ind w:firstLine="708"/>
        <w:jc w:val="both"/>
        <w:rPr>
          <w:rFonts w:ascii="Times New Roman" w:hAnsi="Times New Roman"/>
          <w:b/>
          <w:sz w:val="28"/>
          <w:szCs w:val="28"/>
        </w:rPr>
      </w:pPr>
      <w:r w:rsidRPr="00FB1CB6">
        <w:rPr>
          <w:rFonts w:ascii="Times New Roman" w:hAnsi="Times New Roman"/>
          <w:b/>
          <w:sz w:val="28"/>
          <w:szCs w:val="28"/>
        </w:rPr>
        <w:t>Организация питания</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Горячее питание осуществляется во всех школах района. Из 3811 учащихся получают горячее питание 3735 школьников, или 98%. 39% обучающихся получают двухразовое горячее питание. Согласно муниципальной программе «Развитие образования в Бессоновском районе» на 2014-2020 годы, утвержденной постановлением администрации Бессоновского района Пензенской области от 19.11.2013 № 1970, подпрограммы «Организация горячего питания в образовательных учреждениях» 300 уч</w:t>
      </w:r>
      <w:r>
        <w:rPr>
          <w:rFonts w:ascii="Times New Roman" w:hAnsi="Times New Roman"/>
          <w:sz w:val="28"/>
          <w:szCs w:val="28"/>
        </w:rPr>
        <w:t xml:space="preserve">ащихся из многодетных </w:t>
      </w:r>
      <w:r w:rsidRPr="00FB1CB6">
        <w:rPr>
          <w:rFonts w:ascii="Times New Roman" w:hAnsi="Times New Roman"/>
          <w:sz w:val="28"/>
          <w:szCs w:val="28"/>
        </w:rPr>
        <w:t xml:space="preserve"> малообеспеченных семей получают ежедневное бесплатное питание.</w:t>
      </w:r>
    </w:p>
    <w:p w:rsidR="00DB4C74" w:rsidRPr="00FB1CB6" w:rsidRDefault="00DB4C74" w:rsidP="00723278">
      <w:pPr>
        <w:spacing w:after="0"/>
        <w:jc w:val="both"/>
        <w:rPr>
          <w:rFonts w:ascii="Times New Roman" w:hAnsi="Times New Roman"/>
          <w:sz w:val="28"/>
          <w:szCs w:val="28"/>
        </w:rPr>
      </w:pPr>
      <w:r w:rsidRPr="00FB1CB6">
        <w:rPr>
          <w:rFonts w:ascii="Times New Roman" w:hAnsi="Times New Roman"/>
          <w:sz w:val="28"/>
          <w:szCs w:val="28"/>
        </w:rPr>
        <w:tab/>
        <w:t>Происходит постоянное улучшение материально-технической базы школьных пищеблоков: ремонты, замена технологического и холодильного оборудования, посуды.</w:t>
      </w:r>
      <w:r w:rsidRPr="00FB1CB6">
        <w:rPr>
          <w:rFonts w:ascii="Times New Roman" w:hAnsi="Times New Roman"/>
          <w:sz w:val="28"/>
          <w:szCs w:val="28"/>
        </w:rPr>
        <w:tab/>
        <w:t xml:space="preserve"> Участие общеобразовательных учреждений района в долгосрочной целевой программе «Развитие системы образования Пензенской области», в проекте совершенствования организации питания обучающихся позволило капитально отремонтировать и установить современное оборудование на пищеблоки на четырех объектах системы образования: МБОУ СОШ им. С.Е. Кузнецова с. Чемодановка, МБОУ СОШ с. Вазерки им. В.М. Покровского, МБОУ СОШ с. Бессоновка, филиала МБОУ СОШ с. Бессоновка в с. Блохино.</w:t>
      </w:r>
      <w:r w:rsidRPr="00FB1CB6">
        <w:rPr>
          <w:rFonts w:ascii="Times New Roman" w:hAnsi="Times New Roman"/>
          <w:sz w:val="28"/>
          <w:szCs w:val="28"/>
        </w:rPr>
        <w:tab/>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 xml:space="preserve">Управлением образования осуществляется ценовой контроль договоров на поставку продуктов питания, заключаемых подведомственными образовательными учреждениями. </w:t>
      </w:r>
    </w:p>
    <w:p w:rsidR="00DB4C74" w:rsidRPr="00FB1CB6" w:rsidRDefault="00DB4C74" w:rsidP="00723278">
      <w:pPr>
        <w:spacing w:after="0"/>
        <w:jc w:val="both"/>
        <w:rPr>
          <w:rFonts w:ascii="Times New Roman" w:hAnsi="Times New Roman"/>
          <w:sz w:val="28"/>
          <w:szCs w:val="28"/>
        </w:rPr>
      </w:pPr>
      <w:r w:rsidRPr="00FB1CB6">
        <w:rPr>
          <w:rFonts w:ascii="Times New Roman" w:hAnsi="Times New Roman"/>
          <w:sz w:val="28"/>
          <w:szCs w:val="28"/>
        </w:rPr>
        <w:tab/>
        <w:t>Приоритеты на поставку продуктов питания в учреждения образования отдаются местным товаропроизводителям.</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Все общеобразовательные учреждения заключили договор на обеспечение производственного контроля над работой пищеблоков со службой Роспотребнадзора по Пензенской области.</w:t>
      </w:r>
    </w:p>
    <w:p w:rsidR="00DB4C74" w:rsidRPr="00FB1CB6" w:rsidRDefault="00DB4C74" w:rsidP="00723278">
      <w:pPr>
        <w:spacing w:after="0"/>
        <w:ind w:firstLine="708"/>
        <w:jc w:val="both"/>
        <w:rPr>
          <w:rFonts w:ascii="Times New Roman" w:hAnsi="Times New Roman"/>
          <w:sz w:val="28"/>
          <w:szCs w:val="28"/>
        </w:rPr>
      </w:pPr>
      <w:r w:rsidRPr="00FB1CB6">
        <w:rPr>
          <w:rFonts w:ascii="Times New Roman" w:hAnsi="Times New Roman"/>
          <w:sz w:val="28"/>
          <w:szCs w:val="28"/>
        </w:rPr>
        <w:t xml:space="preserve">Улучшились качественные показатели работы школьных пищеблоков: составлены перспективные меню с учетом сезонности и возрастных показателей школьников. </w:t>
      </w:r>
    </w:p>
    <w:p w:rsidR="00DB4C74" w:rsidRPr="00FB1CB6" w:rsidRDefault="00DB4C74" w:rsidP="00723278">
      <w:pPr>
        <w:spacing w:after="0" w:line="240" w:lineRule="auto"/>
        <w:ind w:firstLine="708"/>
        <w:jc w:val="both"/>
        <w:rPr>
          <w:rFonts w:ascii="Times New Roman" w:hAnsi="Times New Roman"/>
          <w:sz w:val="28"/>
          <w:szCs w:val="28"/>
        </w:rPr>
      </w:pPr>
    </w:p>
    <w:p w:rsidR="00DB4C74" w:rsidRPr="00FB1CB6" w:rsidRDefault="00DB4C74" w:rsidP="00723278">
      <w:pPr>
        <w:spacing w:after="0" w:line="240" w:lineRule="auto"/>
        <w:ind w:firstLine="708"/>
        <w:jc w:val="center"/>
        <w:rPr>
          <w:rFonts w:ascii="Times New Roman" w:hAnsi="Times New Roman"/>
          <w:b/>
          <w:sz w:val="28"/>
          <w:szCs w:val="28"/>
        </w:rPr>
      </w:pPr>
      <w:r w:rsidRPr="00FB1CB6">
        <w:rPr>
          <w:rFonts w:ascii="Times New Roman" w:hAnsi="Times New Roman"/>
          <w:b/>
          <w:sz w:val="28"/>
          <w:szCs w:val="28"/>
        </w:rPr>
        <w:t>Дополнительное образование и развитие физкультуры и спорта в общем образовании</w:t>
      </w:r>
    </w:p>
    <w:p w:rsidR="00DB4C74" w:rsidRPr="00FB1CB6" w:rsidRDefault="00DB4C74" w:rsidP="00723278">
      <w:pPr>
        <w:overflowPunct w:val="0"/>
        <w:autoSpaceDE w:val="0"/>
        <w:autoSpaceDN w:val="0"/>
        <w:adjustRightInd w:val="0"/>
        <w:spacing w:after="0" w:line="240" w:lineRule="auto"/>
        <w:ind w:firstLine="708"/>
        <w:jc w:val="both"/>
        <w:rPr>
          <w:rFonts w:ascii="Times New Roman" w:hAnsi="Times New Roman"/>
          <w:sz w:val="28"/>
          <w:szCs w:val="28"/>
          <w:lang w:eastAsia="ru-RU"/>
        </w:rPr>
      </w:pPr>
      <w:r w:rsidRPr="00FB1CB6">
        <w:rPr>
          <w:rFonts w:ascii="Times New Roman" w:hAnsi="Times New Roman"/>
          <w:sz w:val="28"/>
          <w:szCs w:val="28"/>
          <w:lang w:eastAsia="ru-RU"/>
        </w:rPr>
        <w:t xml:space="preserve">По итогам ежегодного мониторинга, проводимого Управлением образования Бессоновского района, 96,56 % школьников заняты во внеурочное время различными видами творческой деятельности в учреждениях образования, культуры и спорта. </w:t>
      </w:r>
    </w:p>
    <w:p w:rsidR="00DB4C74" w:rsidRPr="00FB1CB6" w:rsidRDefault="00DB4C74" w:rsidP="00723278">
      <w:pPr>
        <w:overflowPunct w:val="0"/>
        <w:autoSpaceDE w:val="0"/>
        <w:autoSpaceDN w:val="0"/>
        <w:adjustRightInd w:val="0"/>
        <w:spacing w:after="0" w:line="240" w:lineRule="auto"/>
        <w:ind w:firstLine="708"/>
        <w:jc w:val="both"/>
        <w:rPr>
          <w:rFonts w:ascii="Times New Roman" w:hAnsi="Times New Roman"/>
          <w:sz w:val="28"/>
          <w:szCs w:val="28"/>
          <w:lang w:eastAsia="ru-RU"/>
        </w:rPr>
      </w:pPr>
      <w:r w:rsidRPr="00FB1CB6">
        <w:rPr>
          <w:rFonts w:ascii="Times New Roman" w:hAnsi="Times New Roman"/>
          <w:sz w:val="28"/>
          <w:szCs w:val="28"/>
          <w:lang w:eastAsia="ru-RU"/>
        </w:rPr>
        <w:t>Районная система дополнительного образования детей располагает возможностями по развитию способностей обучающихся в районе: технической - 185 человек, художественной – 1025 человек, туристско - краеведческой– 360 человек, социально – педагогической – 810 человек, физкультурно - спортивной – 1250 человек.</w:t>
      </w:r>
    </w:p>
    <w:p w:rsidR="00DB4C74" w:rsidRPr="00FB1CB6" w:rsidRDefault="00DB4C74" w:rsidP="00723278">
      <w:pPr>
        <w:spacing w:after="0" w:line="240" w:lineRule="auto"/>
        <w:ind w:firstLine="708"/>
        <w:jc w:val="both"/>
        <w:rPr>
          <w:rFonts w:ascii="Times New Roman" w:hAnsi="Times New Roman"/>
          <w:sz w:val="28"/>
          <w:szCs w:val="28"/>
          <w:lang w:eastAsia="ru-RU"/>
        </w:rPr>
      </w:pPr>
      <w:r w:rsidRPr="00FB1CB6">
        <w:rPr>
          <w:rFonts w:ascii="Times New Roman" w:hAnsi="Times New Roman"/>
          <w:sz w:val="28"/>
          <w:szCs w:val="28"/>
          <w:lang w:eastAsia="ru-RU"/>
        </w:rPr>
        <w:t>Для занятий с учащимися имеется спортивная база: МБОУ ДОД ДЮСШ, ФОК, «Бассейн Бессоновский», стадион с искусственным покрытием «ГРА-Арена», 15 школьных спортивных залов. В школах созданы и работают 14 школьных спортивных клубов. На базе школ работают 50 спортивных секций и объединений физкультурно-спортивной направленности.</w:t>
      </w:r>
    </w:p>
    <w:p w:rsidR="00DB4C74" w:rsidRPr="00FB1CB6" w:rsidRDefault="00DB4C74" w:rsidP="00723278">
      <w:pPr>
        <w:spacing w:after="0" w:line="240" w:lineRule="auto"/>
        <w:ind w:firstLine="567"/>
        <w:jc w:val="both"/>
        <w:rPr>
          <w:rFonts w:ascii="Times New Roman" w:hAnsi="Times New Roman"/>
          <w:sz w:val="28"/>
          <w:szCs w:val="28"/>
        </w:rPr>
      </w:pPr>
      <w:r w:rsidRPr="00FB1CB6">
        <w:rPr>
          <w:rFonts w:ascii="Times New Roman" w:hAnsi="Times New Roman"/>
          <w:sz w:val="28"/>
          <w:szCs w:val="28"/>
        </w:rPr>
        <w:t>Шесть школ района являются участниками Всероссийского проекта «КЭС БАСКЕТ», 9 школ – участники Всероссийского проекта «Мини-футбол – в школу».</w:t>
      </w:r>
    </w:p>
    <w:p w:rsidR="00DB4C74" w:rsidRPr="00FB1CB6" w:rsidRDefault="00DB4C74" w:rsidP="00723278">
      <w:pPr>
        <w:spacing w:after="0" w:line="240" w:lineRule="auto"/>
        <w:ind w:firstLine="567"/>
        <w:jc w:val="both"/>
        <w:rPr>
          <w:rFonts w:ascii="Times New Roman" w:hAnsi="Times New Roman"/>
          <w:sz w:val="28"/>
          <w:szCs w:val="28"/>
        </w:rPr>
      </w:pPr>
      <w:r w:rsidRPr="00FB1CB6">
        <w:rPr>
          <w:rFonts w:ascii="Times New Roman" w:hAnsi="Times New Roman"/>
          <w:sz w:val="28"/>
          <w:szCs w:val="28"/>
        </w:rPr>
        <w:t xml:space="preserve">Все школы района принимали участия в спортивных состязаниях «Тесты Губернатора», в которых участвовало более 3500 учащихся. </w:t>
      </w:r>
    </w:p>
    <w:p w:rsidR="00DB4C74" w:rsidRPr="00FB1CB6" w:rsidRDefault="00DB4C74" w:rsidP="00723278">
      <w:pPr>
        <w:spacing w:after="0" w:line="240" w:lineRule="auto"/>
        <w:ind w:firstLine="567"/>
        <w:jc w:val="both"/>
        <w:rPr>
          <w:rFonts w:ascii="Times New Roman" w:hAnsi="Times New Roman"/>
          <w:sz w:val="28"/>
          <w:szCs w:val="28"/>
        </w:rPr>
      </w:pPr>
      <w:r w:rsidRPr="00FB1CB6">
        <w:rPr>
          <w:rFonts w:ascii="Times New Roman" w:hAnsi="Times New Roman"/>
          <w:sz w:val="28"/>
          <w:szCs w:val="28"/>
        </w:rPr>
        <w:t xml:space="preserve">В зональных соревнованиях по мини-футболу в рамках Общероссийского проекта «Мини-футбол в школу». Четыре команды Бессоновского района (команды юношей 2000-2001 и 1998-1999 г.р. МБОУ СОШ с. Бессоновка, команда девушек 2002-2003 г.р. МБОУ СОШ с. Бессоновка и команда девушек 1998-1999 г.р. МБОУ СОШ с.Вазерки) вышли в финальный этап соревнований. </w:t>
      </w:r>
    </w:p>
    <w:p w:rsidR="00DB4C74" w:rsidRPr="00FB1CB6" w:rsidRDefault="00DB4C74" w:rsidP="00723278">
      <w:pPr>
        <w:tabs>
          <w:tab w:val="left" w:pos="1230"/>
        </w:tabs>
        <w:spacing w:after="0" w:line="240" w:lineRule="auto"/>
        <w:ind w:firstLine="567"/>
        <w:jc w:val="both"/>
        <w:rPr>
          <w:rFonts w:ascii="Times New Roman" w:hAnsi="Times New Roman"/>
          <w:sz w:val="28"/>
          <w:szCs w:val="28"/>
        </w:rPr>
      </w:pPr>
      <w:r w:rsidRPr="00FB1CB6">
        <w:rPr>
          <w:rFonts w:ascii="Times New Roman" w:hAnsi="Times New Roman"/>
          <w:sz w:val="28"/>
          <w:szCs w:val="28"/>
        </w:rPr>
        <w:t>В рамках проведения районных спортивных игр школьников в 2015 году прошли соревнования по 11 видам спорта. На различных этапах (школьных, муниципальных, зональных, областных) в соревнованиях приняли участие более 2500 школьников.</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pacing w:val="6"/>
          <w:sz w:val="28"/>
          <w:szCs w:val="28"/>
        </w:rPr>
        <w:t xml:space="preserve">В 2015 году продолжилось внедрение Всероссийского физкультурно-спортивного комплекса «Готов к труду и обороне» (ВФСК ГТО). В мае проводился </w:t>
      </w:r>
      <w:r w:rsidRPr="00FB1CB6">
        <w:rPr>
          <w:rFonts w:ascii="Times New Roman" w:hAnsi="Times New Roman"/>
          <w:sz w:val="28"/>
          <w:szCs w:val="28"/>
          <w:lang w:eastAsia="ru-RU"/>
        </w:rPr>
        <w:t xml:space="preserve">Фестиваль всероссийского физкультурно-спортивного комплекса ГТО среди обучающихся образовательных организаций, посвященный 70-й годовщине победы в Великой Отечественной войне. Восемь учащихся образовательных учреждений Бессоновского района, показавшие лучшие результаты, представляли район на региональном этапе Фестиваля. </w:t>
      </w:r>
    </w:p>
    <w:p w:rsidR="00DB4C74" w:rsidRPr="00FB1CB6" w:rsidRDefault="00DB4C74" w:rsidP="00723278">
      <w:pPr>
        <w:spacing w:after="0" w:line="240" w:lineRule="auto"/>
        <w:ind w:firstLine="720"/>
        <w:jc w:val="both"/>
        <w:rPr>
          <w:rFonts w:ascii="Times New Roman" w:hAnsi="Times New Roman"/>
          <w:sz w:val="28"/>
          <w:szCs w:val="28"/>
        </w:rPr>
      </w:pPr>
      <w:r w:rsidRPr="00FB1CB6">
        <w:rPr>
          <w:rFonts w:ascii="Times New Roman" w:hAnsi="Times New Roman"/>
          <w:sz w:val="28"/>
          <w:szCs w:val="28"/>
        </w:rPr>
        <w:t xml:space="preserve">С 2011 года наиболее активно развивающимся направлением в детском техническом творчестве является робототехника. В пяти средних школах района: СОШ с. Вазерки, СОШ №2 с. Грабово, СОШ с. Сосновка, СОШ с. Чемодановка, СОШ с. Кижеватово - реализуется проект «Образовательная робототехника». </w:t>
      </w:r>
    </w:p>
    <w:p w:rsidR="00DB4C74"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Проведены мастер-классы по образовательной робототехнике, на которых присутствовали обучающиеся, их родители и жители села, учащиеся МБОУ СОШ с. Вазерки им. В.М. Покровского принимали участие в региональных отборочных соревнованиях по роботехнике «Пенза-Роботофест 2016».</w:t>
      </w:r>
    </w:p>
    <w:p w:rsidR="00DB4C74" w:rsidRPr="00C94876" w:rsidRDefault="00DB4C74" w:rsidP="00CB6B4F">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C94876">
        <w:rPr>
          <w:rFonts w:ascii="Times New Roman" w:hAnsi="Times New Roman"/>
          <w:sz w:val="28"/>
          <w:szCs w:val="28"/>
          <w:lang w:eastAsia="ru-RU"/>
        </w:rPr>
        <w:t>С целью формирования предпринимательских компетенций у школьников в образовательных организациях Бессоновского района реализуется проект «Образование для жизни». Один из его подпроектов «Обучение через предпринимательство» реализуется в школах района уже четвёртый год, в настоящее время над совместными проектами с компаниями-менторами работают 1137 учащихся 7-11-х классов общеобразовательных организаций района, что составляет 90% от общего числа учащихся указанных классов.</w:t>
      </w:r>
    </w:p>
    <w:p w:rsidR="00DB4C74" w:rsidRDefault="00DB4C74" w:rsidP="005A4887">
      <w:pPr>
        <w:spacing w:after="0" w:line="240" w:lineRule="auto"/>
        <w:ind w:firstLine="851"/>
        <w:jc w:val="both"/>
        <w:rPr>
          <w:rFonts w:ascii="Times New Roman" w:hAnsi="Times New Roman"/>
          <w:sz w:val="28"/>
          <w:szCs w:val="28"/>
        </w:rPr>
      </w:pPr>
      <w:r>
        <w:rPr>
          <w:rFonts w:ascii="Times New Roman" w:hAnsi="Times New Roman"/>
          <w:sz w:val="28"/>
          <w:szCs w:val="28"/>
        </w:rPr>
        <w:t>Для совершенствования профилактической и оздоровительной работы среди школьников в Бессоновском районе на базе двух школ: МБОУ СОШ с. Бессоновка и МБОУ СОШ с. Чемодановка созданы отделения профилактики и реабилитации. В составе отделения профилактики и реабилитации оборудованы  кабинет врача с процедурной, физиотерапевтический кабинет, кабинет лечебной физкультуры, кабинет массажа, стоматологический кабинет.  Это позволило снизить количество пропусков занятий по болезни в среднем на 3% и увеличить количество детей, относящихся к основной группе здоровья на 1,5%.</w:t>
      </w:r>
    </w:p>
    <w:p w:rsidR="00DB4C74" w:rsidRPr="00FB1CB6" w:rsidRDefault="00DB4C74" w:rsidP="00723278">
      <w:pPr>
        <w:pStyle w:val="BlockText"/>
        <w:ind w:left="0" w:right="0" w:firstLine="709"/>
        <w:rPr>
          <w:b w:val="0"/>
          <w:bCs w:val="0"/>
        </w:rPr>
      </w:pPr>
    </w:p>
    <w:p w:rsidR="00DB4C74" w:rsidRPr="00FB1CB6" w:rsidRDefault="00DB4C74" w:rsidP="00723278">
      <w:pPr>
        <w:pStyle w:val="BlockText"/>
        <w:ind w:left="644" w:right="0" w:firstLine="0"/>
        <w:jc w:val="center"/>
        <w:rPr>
          <w:b w:val="0"/>
        </w:rPr>
      </w:pPr>
      <w:r w:rsidRPr="00FB1CB6">
        <w:t>Профориентационная работа</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sz w:val="28"/>
          <w:szCs w:val="28"/>
        </w:rPr>
        <w:t xml:space="preserve">Профориентационная работа ведется в дошкольных образовательных учреждениях, общеобразовательных учреждениях и учреждениях дополнительного образования. Работа проводится в соответствии с планами, которые включают урочную и внеурочную деятельность по данному направлению. </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sz w:val="28"/>
          <w:szCs w:val="28"/>
        </w:rPr>
        <w:t xml:space="preserve">В 9-х классах всех школ района за счет школьного компонента введен интегрированный курс «Основы выбора профиля обучения». С целью подготовки выпускников основной школы к осознанному выбору дальнейшего образовательного маршрута еженедельно проводятся курсы по выбору. </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bCs/>
          <w:sz w:val="28"/>
          <w:szCs w:val="28"/>
        </w:rPr>
        <w:t>В рамках регионального проекта профессиональной подготовки учащихся по модели «школа-колледж» 3 школы района: СОШ с. Бессоновка (5 учащихся),</w:t>
      </w:r>
      <w:r w:rsidRPr="00FB1CB6">
        <w:rPr>
          <w:rFonts w:ascii="Times New Roman" w:hAnsi="Times New Roman"/>
          <w:sz w:val="28"/>
          <w:szCs w:val="28"/>
        </w:rPr>
        <w:t xml:space="preserve"> СОШ №1 с. Грабово (7 учащихся),</w:t>
      </w:r>
      <w:r w:rsidRPr="00FB1CB6">
        <w:rPr>
          <w:rFonts w:ascii="Times New Roman" w:hAnsi="Times New Roman"/>
          <w:bCs/>
          <w:sz w:val="28"/>
          <w:szCs w:val="28"/>
        </w:rPr>
        <w:t xml:space="preserve"> </w:t>
      </w:r>
      <w:r w:rsidRPr="00FB1CB6">
        <w:rPr>
          <w:rFonts w:ascii="Times New Roman" w:hAnsi="Times New Roman"/>
          <w:sz w:val="28"/>
          <w:szCs w:val="28"/>
        </w:rPr>
        <w:t>СОШ №2 с. Грабово (8 учащихся), в течение года</w:t>
      </w:r>
      <w:r w:rsidRPr="00FB1CB6">
        <w:rPr>
          <w:rFonts w:ascii="Times New Roman" w:hAnsi="Times New Roman"/>
          <w:bCs/>
          <w:sz w:val="28"/>
          <w:szCs w:val="28"/>
        </w:rPr>
        <w:t xml:space="preserve"> вели обучение учащихся</w:t>
      </w:r>
      <w:r w:rsidRPr="00FB1CB6">
        <w:rPr>
          <w:rFonts w:ascii="Times New Roman" w:hAnsi="Times New Roman"/>
          <w:sz w:val="28"/>
          <w:szCs w:val="28"/>
        </w:rPr>
        <w:t xml:space="preserve"> по специальности «Токарь </w:t>
      </w:r>
      <w:r w:rsidRPr="00FB1CB6">
        <w:rPr>
          <w:rFonts w:ascii="Times New Roman" w:hAnsi="Times New Roman"/>
          <w:sz w:val="28"/>
          <w:szCs w:val="28"/>
          <w:lang w:val="en-US"/>
        </w:rPr>
        <w:t>II</w:t>
      </w:r>
      <w:r w:rsidRPr="00FB1CB6">
        <w:rPr>
          <w:rFonts w:ascii="Times New Roman" w:hAnsi="Times New Roman"/>
          <w:sz w:val="28"/>
          <w:szCs w:val="28"/>
        </w:rPr>
        <w:t xml:space="preserve"> разряда». Занятия проводились дважды в неделю</w:t>
      </w:r>
      <w:r w:rsidRPr="00FB1CB6">
        <w:rPr>
          <w:rFonts w:ascii="Times New Roman" w:hAnsi="Times New Roman"/>
          <w:bCs/>
          <w:sz w:val="28"/>
          <w:szCs w:val="28"/>
        </w:rPr>
        <w:t xml:space="preserve"> </w:t>
      </w:r>
      <w:r w:rsidRPr="00FB1CB6">
        <w:rPr>
          <w:rFonts w:ascii="Times New Roman" w:hAnsi="Times New Roman"/>
          <w:sz w:val="28"/>
          <w:szCs w:val="28"/>
        </w:rPr>
        <w:t>на базе колледжа управления и промышленных технологий им. Е.Д. Басулина. В мае 2015 года все учащиеся получили свидетельство по специальности «Токарь»</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sz w:val="28"/>
          <w:szCs w:val="28"/>
        </w:rPr>
        <w:t xml:space="preserve">В школах района реализуется проект «Образование для жизни». В рамках данного проекта во всех образовательных учреждениях в течение года успешно реализовывался подпроет «Промышленный туризм», в котором приняли участие около 3000 учащихся, подготовлено 44 презентации, 12 проектов, совершено более 320 экскурсий на промышленные предприятия и площадки. </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sz w:val="28"/>
          <w:szCs w:val="28"/>
        </w:rPr>
        <w:t>В рамках подпроекта «PRO 100 профессий» учащимися школ посещено 148 промышленных предприятий и производственных площадок, созданы «Галереи почёта и славы», альбомы о профессиях.</w:t>
      </w:r>
    </w:p>
    <w:p w:rsidR="00DB4C74" w:rsidRPr="00FB1CB6" w:rsidRDefault="00DB4C74" w:rsidP="00723278">
      <w:pPr>
        <w:pStyle w:val="ListParagraph"/>
        <w:spacing w:after="0" w:line="240" w:lineRule="auto"/>
        <w:ind w:left="0" w:firstLine="709"/>
        <w:jc w:val="both"/>
        <w:rPr>
          <w:rFonts w:ascii="Times New Roman" w:hAnsi="Times New Roman"/>
          <w:sz w:val="28"/>
          <w:szCs w:val="28"/>
        </w:rPr>
      </w:pPr>
      <w:r w:rsidRPr="00FB1CB6">
        <w:rPr>
          <w:rFonts w:ascii="Times New Roman" w:hAnsi="Times New Roman"/>
          <w:sz w:val="28"/>
          <w:szCs w:val="28"/>
        </w:rPr>
        <w:t xml:space="preserve">Во всех школах проводилась работа, направленная на дальнейшее обучение выпускников 9 и 11 классов. Учащиеся школ выезжали для знакомства в высшие учебные заведения: «Пензенскую сельскохозяйственную академию», ПГУАС, ПГУ, МНЭПУ, колледж им. Е.Д. Басулина г. Пенза. Было организовано 27 встреч с представителями высших учебных заведений на базе школ района. В целях профориентационной работы проводились классные часы, тематические мероприятия профориентационной направленности, анкетирование учащихся 8-11 специалистами ЦЗ Бессоновского района на тему: «Можете ли вы быть предпринимателем?», родительские собрания. </w:t>
      </w:r>
    </w:p>
    <w:p w:rsidR="00DB4C74" w:rsidRPr="00FB1CB6" w:rsidRDefault="00DB4C74" w:rsidP="00723278">
      <w:pPr>
        <w:pStyle w:val="BodyTextIndent"/>
        <w:spacing w:before="0"/>
        <w:ind w:left="0" w:firstLine="0"/>
        <w:rPr>
          <w:rFonts w:ascii="Times New Roman" w:hAnsi="Times New Roman"/>
          <w:b/>
          <w:sz w:val="28"/>
          <w:szCs w:val="28"/>
        </w:rPr>
      </w:pPr>
    </w:p>
    <w:p w:rsidR="00DB4C74" w:rsidRPr="00FB1CB6" w:rsidRDefault="00DB4C74" w:rsidP="00723278">
      <w:pPr>
        <w:pStyle w:val="BodyTextIndent"/>
        <w:spacing w:before="0"/>
        <w:ind w:left="644" w:firstLine="0"/>
        <w:jc w:val="center"/>
        <w:rPr>
          <w:rFonts w:ascii="Times New Roman" w:hAnsi="Times New Roman"/>
          <w:b/>
          <w:sz w:val="28"/>
          <w:szCs w:val="28"/>
        </w:rPr>
      </w:pPr>
      <w:r w:rsidRPr="00FB1CB6">
        <w:rPr>
          <w:rFonts w:ascii="Times New Roman" w:hAnsi="Times New Roman"/>
          <w:b/>
          <w:sz w:val="28"/>
          <w:szCs w:val="28"/>
        </w:rPr>
        <w:t>Педагогические кадры</w:t>
      </w:r>
    </w:p>
    <w:p w:rsidR="00DB4C74" w:rsidRPr="00FB1CB6" w:rsidRDefault="00DB4C74" w:rsidP="00723278">
      <w:pPr>
        <w:pStyle w:val="ConsPlusNormal"/>
        <w:ind w:firstLine="709"/>
        <w:jc w:val="both"/>
        <w:outlineLvl w:val="0"/>
      </w:pPr>
      <w:r w:rsidRPr="00FB1CB6">
        <w:t xml:space="preserve">В Бессоновском районе предусмотрены меры поддержки молодых специалистов – педагогических работников: повышающий коэффициент, применяемый для осуществления ежемесячных выплат педагогическим работникам образовательных организаций, и ежегодные денежные выплаты в течение первых 3 лет работы (в размере 24000 или 35000 рублей в зависимости от занимаемой должности). В текущем году получателями таких ежегодных выплат стали 17 молодых специалиста. </w:t>
      </w:r>
    </w:p>
    <w:p w:rsidR="00DB4C74" w:rsidRPr="00FB1CB6" w:rsidRDefault="00DB4C74" w:rsidP="00723278">
      <w:pPr>
        <w:pStyle w:val="ConsPlusNormal"/>
        <w:ind w:firstLine="709"/>
        <w:jc w:val="both"/>
        <w:outlineLvl w:val="0"/>
      </w:pPr>
      <w:r w:rsidRPr="00FB1CB6">
        <w:t xml:space="preserve">Средний возраст педагогических работников имеет позитивную динамику в сторону уменьшения: в 2015 году – 43 года; в 2013 году – 43,7 лет. Но проблема старения педагогических кадров остается: в 2015 году в школах района работали 21% педагогов пенсионного возраста (в 2014 году - 19 %). </w:t>
      </w:r>
    </w:p>
    <w:p w:rsidR="00DB4C74" w:rsidRPr="00FB1CB6" w:rsidRDefault="00DB4C74" w:rsidP="00723278">
      <w:pPr>
        <w:spacing w:after="0" w:line="240" w:lineRule="auto"/>
        <w:ind w:firstLine="709"/>
        <w:jc w:val="both"/>
        <w:rPr>
          <w:rFonts w:ascii="Times New Roman" w:hAnsi="Times New Roman"/>
          <w:sz w:val="28"/>
          <w:szCs w:val="28"/>
        </w:rPr>
      </w:pPr>
      <w:r w:rsidRPr="00FB1CB6">
        <w:rPr>
          <w:rFonts w:ascii="Times New Roman" w:hAnsi="Times New Roman"/>
          <w:sz w:val="28"/>
          <w:szCs w:val="28"/>
        </w:rPr>
        <w:t>Увеличивается образовательный уровень педагогов: в 2015 году в школах района работали 77%  педагогов с высшим образованием, в 2014 году - 74 %.</w:t>
      </w:r>
    </w:p>
    <w:p w:rsidR="00DB4C74" w:rsidRPr="00FB1CB6" w:rsidRDefault="00DB4C74" w:rsidP="00723278">
      <w:pPr>
        <w:spacing w:after="0" w:line="240" w:lineRule="auto"/>
        <w:ind w:firstLine="709"/>
        <w:jc w:val="center"/>
        <w:rPr>
          <w:rFonts w:ascii="Times New Roman" w:hAnsi="Times New Roman"/>
          <w:b/>
          <w:sz w:val="28"/>
          <w:szCs w:val="28"/>
        </w:rPr>
      </w:pPr>
    </w:p>
    <w:p w:rsidR="00DB4C74" w:rsidRPr="00FB1CB6" w:rsidRDefault="00DB4C74" w:rsidP="00723278">
      <w:pPr>
        <w:spacing w:after="0" w:line="240" w:lineRule="auto"/>
        <w:ind w:firstLine="709"/>
        <w:jc w:val="center"/>
        <w:rPr>
          <w:rFonts w:ascii="Times New Roman" w:hAnsi="Times New Roman"/>
          <w:b/>
          <w:sz w:val="28"/>
          <w:szCs w:val="28"/>
        </w:rPr>
      </w:pPr>
      <w:r w:rsidRPr="00FB1CB6">
        <w:rPr>
          <w:rFonts w:ascii="Times New Roman" w:hAnsi="Times New Roman"/>
          <w:b/>
          <w:sz w:val="28"/>
          <w:szCs w:val="28"/>
        </w:rPr>
        <w:t>Совершенствование системы управления образовательными организациями с использованием информационных технологий, снижение административных барьеров</w:t>
      </w:r>
    </w:p>
    <w:p w:rsidR="00DB4C74" w:rsidRPr="00FB1CB6" w:rsidRDefault="00DB4C74" w:rsidP="00723278">
      <w:pPr>
        <w:spacing w:after="0" w:line="240" w:lineRule="auto"/>
        <w:ind w:firstLine="709"/>
        <w:jc w:val="both"/>
        <w:rPr>
          <w:rFonts w:ascii="Times New Roman" w:hAnsi="Times New Roman"/>
          <w:sz w:val="28"/>
          <w:szCs w:val="28"/>
        </w:rPr>
      </w:pPr>
      <w:r w:rsidRPr="00FB1CB6">
        <w:rPr>
          <w:rFonts w:ascii="Times New Roman" w:hAnsi="Times New Roman"/>
          <w:sz w:val="28"/>
          <w:szCs w:val="28"/>
        </w:rPr>
        <w:t>10 общеобразовательных организаций перешли на электронный документооборот.</w:t>
      </w:r>
    </w:p>
    <w:p w:rsidR="00DB4C74" w:rsidRPr="00FB1CB6" w:rsidRDefault="00DB4C74" w:rsidP="00723278">
      <w:pPr>
        <w:pStyle w:val="NormalWeb"/>
        <w:suppressAutoHyphens/>
        <w:spacing w:before="0" w:beforeAutospacing="0" w:after="0" w:afterAutospacing="0"/>
        <w:jc w:val="both"/>
        <w:rPr>
          <w:bCs/>
          <w:sz w:val="26"/>
          <w:szCs w:val="26"/>
        </w:rPr>
      </w:pPr>
      <w:r w:rsidRPr="00FB1CB6">
        <w:rPr>
          <w:bCs/>
          <w:sz w:val="26"/>
          <w:szCs w:val="26"/>
        </w:rPr>
        <w:t>Реализуется проект</w:t>
      </w:r>
      <w:r w:rsidRPr="00FB1CB6">
        <w:rPr>
          <w:bCs/>
          <w:i/>
          <w:sz w:val="26"/>
          <w:szCs w:val="26"/>
        </w:rPr>
        <w:t xml:space="preserve"> </w:t>
      </w:r>
      <w:r w:rsidRPr="00FB1CB6">
        <w:rPr>
          <w:bCs/>
          <w:sz w:val="26"/>
          <w:szCs w:val="26"/>
        </w:rPr>
        <w:t xml:space="preserve">«Электронная система образования» (ЭСО), который состоит из трёх модулей. </w:t>
      </w:r>
    </w:p>
    <w:p w:rsidR="00DB4C74" w:rsidRPr="00FB1CB6" w:rsidRDefault="00DB4C74" w:rsidP="00723278">
      <w:pPr>
        <w:pStyle w:val="NormalWeb"/>
        <w:suppressAutoHyphens/>
        <w:spacing w:before="0" w:beforeAutospacing="0" w:after="0" w:afterAutospacing="0"/>
        <w:jc w:val="both"/>
        <w:rPr>
          <w:bCs/>
          <w:sz w:val="28"/>
          <w:szCs w:val="28"/>
        </w:rPr>
      </w:pPr>
      <w:r w:rsidRPr="00FB1CB6">
        <w:rPr>
          <w:bCs/>
          <w:sz w:val="26"/>
          <w:szCs w:val="26"/>
        </w:rPr>
        <w:tab/>
      </w:r>
      <w:r w:rsidRPr="00FB1CB6">
        <w:rPr>
          <w:sz w:val="28"/>
          <w:szCs w:val="28"/>
        </w:rPr>
        <w:t>В рамках модуля «Электронная школа» в каждой школе: созданы учебные планы, проведена актуализация баз данных учителей и учащихся, разработаны электронные расписания, проводилось выставление оценок в электронных журналах.</w:t>
      </w:r>
    </w:p>
    <w:p w:rsidR="00DB4C74" w:rsidRPr="00FB1CB6" w:rsidRDefault="00DB4C74" w:rsidP="00723278">
      <w:pPr>
        <w:suppressAutoHyphens/>
        <w:spacing w:after="0" w:line="240" w:lineRule="auto"/>
        <w:jc w:val="both"/>
        <w:rPr>
          <w:rFonts w:ascii="Times New Roman" w:hAnsi="Times New Roman"/>
          <w:sz w:val="28"/>
          <w:szCs w:val="28"/>
        </w:rPr>
      </w:pPr>
      <w:r w:rsidRPr="00FB1CB6">
        <w:rPr>
          <w:rFonts w:ascii="Times New Roman" w:hAnsi="Times New Roman"/>
          <w:sz w:val="28"/>
          <w:szCs w:val="28"/>
        </w:rPr>
        <w:tab/>
        <w:t xml:space="preserve">В рамках модуля «Электронный детский сад» ведётся работа по функционированию электронного документооборота: формироавние электронной очереди, комплектование групп в ДОУ, отчисление детей и другие операции. </w:t>
      </w:r>
    </w:p>
    <w:p w:rsidR="00DB4C74" w:rsidRPr="00FB1CB6" w:rsidRDefault="00DB4C74" w:rsidP="00723278">
      <w:pPr>
        <w:suppressAutoHyphens/>
        <w:spacing w:after="0" w:line="240" w:lineRule="auto"/>
        <w:jc w:val="both"/>
        <w:rPr>
          <w:rFonts w:ascii="Times New Roman" w:hAnsi="Times New Roman"/>
          <w:sz w:val="28"/>
          <w:szCs w:val="28"/>
        </w:rPr>
      </w:pPr>
      <w:r w:rsidRPr="00FB1CB6">
        <w:rPr>
          <w:rFonts w:ascii="Times New Roman" w:hAnsi="Times New Roman"/>
          <w:sz w:val="28"/>
          <w:szCs w:val="28"/>
        </w:rPr>
        <w:t xml:space="preserve"> </w:t>
      </w:r>
      <w:r w:rsidRPr="00FB1CB6">
        <w:rPr>
          <w:rFonts w:ascii="Times New Roman" w:hAnsi="Times New Roman"/>
          <w:sz w:val="28"/>
          <w:szCs w:val="28"/>
        </w:rPr>
        <w:tab/>
        <w:t>В рамках модуля «Мониторинг» проводились мониторинги: «Дополнительное образование», «РИСО», заполнялись отчёты по текущим мероприятиям: олимпиада, региональные проекты, ФГОС, и другие. Все работа по проекту ЭСО контролируется и координируется региональным оператором, который формирует сводные отчёты, проводит консультации для школьных операторов. Проведено 3 консультации.</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В районе ведется работа по созданию единой системы учета контингента обучающихся по основным образовательным программам и дополнительным общеобразовательным программам, разработан план мероприятий («дорожная карта»).</w:t>
      </w:r>
    </w:p>
    <w:p w:rsidR="00DB4C74" w:rsidRPr="00FB1CB6" w:rsidRDefault="00DB4C74" w:rsidP="00723278">
      <w:pPr>
        <w:spacing w:after="0"/>
        <w:jc w:val="center"/>
        <w:rPr>
          <w:rFonts w:ascii="Times New Roman" w:hAnsi="Times New Roman"/>
          <w:b/>
          <w:sz w:val="28"/>
          <w:szCs w:val="28"/>
        </w:rPr>
      </w:pPr>
      <w:r w:rsidRPr="00FB1CB6">
        <w:rPr>
          <w:rFonts w:ascii="Times New Roman" w:hAnsi="Times New Roman"/>
          <w:b/>
          <w:sz w:val="28"/>
          <w:szCs w:val="28"/>
        </w:rPr>
        <w:t>Совершенствование педагогического корпуса</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Проводилась работа, направленная на улучшение кадрового потенциала образовательных учреждений, регулярно отслеживалась потребность в учителях – предметниках. Педагоги школ регулярно проходили курсовую переподготовку и аттестацию на категорию.</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За 2015 год аттестацию прошли 126 педагогов образовательных учреждений района, из них 29 на высшую категорию, 73 на первую.</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Курсовую подготовку в плановом порядке на базе Пензенского Института регионального развития образования прошли 175 педагогических работников, в том числе 31 педагог дошкольных учреждений.</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115 педагогов приняли участие в областных обучающих семинарах.</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С целью применения новых инновационных технологий и обмена опытом работы проведено 70 районных методических объединений.</w:t>
      </w:r>
    </w:p>
    <w:p w:rsidR="00DB4C74" w:rsidRDefault="00DB4C74" w:rsidP="00723278">
      <w:pPr>
        <w:spacing w:after="0" w:line="240" w:lineRule="auto"/>
        <w:jc w:val="center"/>
        <w:rPr>
          <w:rFonts w:ascii="Times New Roman" w:hAnsi="Times New Roman"/>
          <w:b/>
          <w:sz w:val="28"/>
          <w:szCs w:val="28"/>
        </w:rPr>
      </w:pPr>
    </w:p>
    <w:p w:rsidR="00DB4C74" w:rsidRDefault="00DB4C74" w:rsidP="00723278">
      <w:pPr>
        <w:spacing w:after="0" w:line="240" w:lineRule="auto"/>
        <w:jc w:val="center"/>
        <w:rPr>
          <w:rFonts w:ascii="Times New Roman" w:hAnsi="Times New Roman"/>
          <w:b/>
          <w:sz w:val="28"/>
          <w:szCs w:val="28"/>
        </w:rPr>
      </w:pPr>
    </w:p>
    <w:p w:rsidR="00DB4C74" w:rsidRPr="00FB1CB6" w:rsidRDefault="00DB4C74" w:rsidP="00723278">
      <w:pPr>
        <w:spacing w:after="0" w:line="240" w:lineRule="auto"/>
        <w:jc w:val="center"/>
        <w:rPr>
          <w:rFonts w:ascii="Times New Roman" w:hAnsi="Times New Roman"/>
          <w:b/>
          <w:sz w:val="28"/>
          <w:szCs w:val="28"/>
        </w:rPr>
      </w:pPr>
      <w:r w:rsidRPr="00FB1CB6">
        <w:rPr>
          <w:rFonts w:ascii="Times New Roman" w:hAnsi="Times New Roman"/>
          <w:b/>
          <w:sz w:val="28"/>
          <w:szCs w:val="28"/>
        </w:rPr>
        <w:t>Заработная плата в общем образовании</w:t>
      </w:r>
    </w:p>
    <w:p w:rsidR="00DB4C74" w:rsidRPr="00FB1CB6" w:rsidRDefault="00DB4C74" w:rsidP="00723278">
      <w:pPr>
        <w:spacing w:after="0" w:line="240" w:lineRule="auto"/>
        <w:ind w:firstLine="708"/>
        <w:jc w:val="both"/>
        <w:rPr>
          <w:rFonts w:ascii="Times New Roman" w:hAnsi="Times New Roman"/>
          <w:sz w:val="28"/>
          <w:szCs w:val="28"/>
        </w:rPr>
      </w:pPr>
      <w:r w:rsidRPr="00FB1CB6">
        <w:rPr>
          <w:rFonts w:ascii="Times New Roman" w:hAnsi="Times New Roman"/>
          <w:sz w:val="28"/>
          <w:szCs w:val="28"/>
        </w:rPr>
        <w:t xml:space="preserve">Указ Президента РФ от 07.05.2012 № 597 в части заработной платы выполнен в полном объеме. </w:t>
      </w:r>
    </w:p>
    <w:p w:rsidR="00DB4C74" w:rsidRPr="00FB1CB6" w:rsidRDefault="00DB4C74" w:rsidP="00723278">
      <w:pPr>
        <w:spacing w:after="0" w:line="240" w:lineRule="auto"/>
        <w:jc w:val="right"/>
        <w:rPr>
          <w:rFonts w:ascii="Times New Roman" w:hAnsi="Times New Roman"/>
          <w:b/>
          <w:color w:val="000000"/>
          <w:sz w:val="24"/>
          <w:szCs w:val="24"/>
        </w:rPr>
      </w:pPr>
      <w:r w:rsidRPr="00FB1CB6">
        <w:rPr>
          <w:rFonts w:ascii="Times New Roman" w:hAnsi="Times New Roman"/>
          <w:b/>
          <w:color w:val="000000"/>
          <w:sz w:val="24"/>
          <w:szCs w:val="24"/>
        </w:rPr>
        <w:t>Динамика повышения заработной платы отдельных категорий работников по образовательным организациям Бессоновского района Пензенской области</w:t>
      </w:r>
    </w:p>
    <w:p w:rsidR="00DB4C74" w:rsidRPr="00FB1CB6" w:rsidRDefault="00DB4C74" w:rsidP="00723278">
      <w:pPr>
        <w:spacing w:after="0" w:line="240" w:lineRule="auto"/>
        <w:rPr>
          <w:rFonts w:ascii="Times New Roman" w:hAnsi="Times New Roman"/>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276"/>
        <w:gridCol w:w="1134"/>
        <w:gridCol w:w="1134"/>
        <w:gridCol w:w="1421"/>
      </w:tblGrid>
      <w:tr w:rsidR="00DB4C74" w:rsidRPr="00FB1CB6" w:rsidTr="00C17867">
        <w:tc>
          <w:tcPr>
            <w:tcW w:w="4644" w:type="dxa"/>
            <w:vMerge w:val="restart"/>
          </w:tcPr>
          <w:p w:rsidR="00DB4C74" w:rsidRPr="00FB1CB6" w:rsidRDefault="00DB4C74" w:rsidP="00C17867">
            <w:pPr>
              <w:spacing w:after="0" w:line="240" w:lineRule="auto"/>
              <w:jc w:val="center"/>
              <w:rPr>
                <w:rFonts w:ascii="Times New Roman" w:hAnsi="Times New Roman"/>
                <w:sz w:val="24"/>
                <w:szCs w:val="24"/>
              </w:rPr>
            </w:pPr>
          </w:p>
          <w:p w:rsidR="00DB4C74" w:rsidRPr="00FB1CB6" w:rsidRDefault="00DB4C74" w:rsidP="00C17867">
            <w:pPr>
              <w:spacing w:after="0" w:line="240" w:lineRule="auto"/>
              <w:jc w:val="center"/>
              <w:rPr>
                <w:rFonts w:ascii="Times New Roman" w:hAnsi="Times New Roman"/>
                <w:sz w:val="24"/>
                <w:szCs w:val="24"/>
              </w:rPr>
            </w:pPr>
          </w:p>
          <w:p w:rsidR="00DB4C74" w:rsidRPr="00FB1CB6" w:rsidRDefault="00DB4C74" w:rsidP="00C17867">
            <w:pPr>
              <w:spacing w:after="0" w:line="240" w:lineRule="auto"/>
              <w:jc w:val="center"/>
              <w:rPr>
                <w:rFonts w:ascii="Times New Roman" w:hAnsi="Times New Roman"/>
                <w:sz w:val="24"/>
                <w:szCs w:val="24"/>
              </w:rPr>
            </w:pPr>
          </w:p>
          <w:p w:rsidR="00DB4C74" w:rsidRPr="00FB1CB6" w:rsidRDefault="00DB4C74" w:rsidP="00C17867">
            <w:pPr>
              <w:spacing w:after="0" w:line="240" w:lineRule="auto"/>
              <w:jc w:val="center"/>
              <w:rPr>
                <w:rFonts w:ascii="Times New Roman" w:hAnsi="Times New Roman"/>
                <w:sz w:val="24"/>
                <w:szCs w:val="24"/>
              </w:rPr>
            </w:pPr>
            <w:r w:rsidRPr="00FB1CB6">
              <w:rPr>
                <w:rFonts w:ascii="Times New Roman" w:hAnsi="Times New Roman"/>
                <w:sz w:val="24"/>
                <w:szCs w:val="24"/>
              </w:rPr>
              <w:t>Наименование показателей</w:t>
            </w:r>
          </w:p>
        </w:tc>
        <w:tc>
          <w:tcPr>
            <w:tcW w:w="3544" w:type="dxa"/>
            <w:gridSpan w:val="3"/>
          </w:tcPr>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sz w:val="24"/>
                <w:szCs w:val="24"/>
              </w:rPr>
              <w:t xml:space="preserve">Размер средней заработной платы </w:t>
            </w:r>
          </w:p>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sz w:val="24"/>
                <w:szCs w:val="24"/>
              </w:rPr>
              <w:t>одного работника, рублей</w:t>
            </w:r>
          </w:p>
        </w:tc>
        <w:tc>
          <w:tcPr>
            <w:tcW w:w="1421" w:type="dxa"/>
          </w:tcPr>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rPr>
              <w:t xml:space="preserve">Исполнение </w:t>
            </w:r>
          </w:p>
        </w:tc>
      </w:tr>
      <w:tr w:rsidR="00DB4C74" w:rsidRPr="00FB1CB6" w:rsidTr="00C17867">
        <w:tc>
          <w:tcPr>
            <w:tcW w:w="4644" w:type="dxa"/>
            <w:vMerge/>
            <w:vAlign w:val="center"/>
          </w:tcPr>
          <w:p w:rsidR="00DB4C74" w:rsidRPr="00FB1CB6" w:rsidRDefault="00DB4C74" w:rsidP="00C17867">
            <w:pPr>
              <w:spacing w:after="0" w:line="240" w:lineRule="auto"/>
              <w:rPr>
                <w:rFonts w:ascii="Times New Roman" w:hAnsi="Times New Roman"/>
                <w:sz w:val="24"/>
                <w:szCs w:val="24"/>
              </w:rPr>
            </w:pPr>
          </w:p>
        </w:tc>
        <w:tc>
          <w:tcPr>
            <w:tcW w:w="1276" w:type="dxa"/>
          </w:tcPr>
          <w:p w:rsidR="00DB4C74" w:rsidRPr="00FB1CB6" w:rsidRDefault="00DB4C74" w:rsidP="00C17867">
            <w:pPr>
              <w:spacing w:after="0" w:line="240" w:lineRule="auto"/>
              <w:jc w:val="center"/>
              <w:rPr>
                <w:rFonts w:ascii="Times New Roman" w:hAnsi="Times New Roman"/>
                <w:color w:val="000000"/>
                <w:sz w:val="24"/>
                <w:szCs w:val="24"/>
              </w:rPr>
            </w:pPr>
          </w:p>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sz w:val="24"/>
                <w:szCs w:val="24"/>
              </w:rPr>
              <w:t>2013 год</w:t>
            </w:r>
          </w:p>
        </w:tc>
        <w:tc>
          <w:tcPr>
            <w:tcW w:w="1134" w:type="dxa"/>
          </w:tcPr>
          <w:p w:rsidR="00DB4C74" w:rsidRPr="00FB1CB6" w:rsidRDefault="00DB4C74" w:rsidP="00C17867">
            <w:pPr>
              <w:spacing w:after="0" w:line="240" w:lineRule="auto"/>
              <w:jc w:val="center"/>
              <w:rPr>
                <w:rFonts w:ascii="Times New Roman" w:hAnsi="Times New Roman"/>
                <w:color w:val="000000"/>
                <w:sz w:val="24"/>
                <w:szCs w:val="24"/>
              </w:rPr>
            </w:pPr>
          </w:p>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sz w:val="24"/>
                <w:szCs w:val="24"/>
              </w:rPr>
              <w:t>2014 год</w:t>
            </w:r>
          </w:p>
          <w:p w:rsidR="00DB4C74" w:rsidRPr="00FB1CB6" w:rsidRDefault="00DB4C74" w:rsidP="00C17867">
            <w:pPr>
              <w:spacing w:after="0" w:line="240" w:lineRule="auto"/>
              <w:jc w:val="center"/>
              <w:rPr>
                <w:rFonts w:ascii="Times New Roman" w:hAnsi="Times New Roman"/>
                <w:color w:val="000000"/>
                <w:sz w:val="24"/>
                <w:szCs w:val="24"/>
              </w:rPr>
            </w:pPr>
          </w:p>
        </w:tc>
        <w:tc>
          <w:tcPr>
            <w:tcW w:w="1134" w:type="dxa"/>
            <w:vAlign w:val="center"/>
          </w:tcPr>
          <w:p w:rsidR="00DB4C74" w:rsidRPr="00FB1CB6" w:rsidRDefault="00DB4C74" w:rsidP="00C17867">
            <w:pPr>
              <w:spacing w:after="0" w:line="240" w:lineRule="auto"/>
              <w:jc w:val="center"/>
              <w:rPr>
                <w:rFonts w:ascii="Times New Roman" w:hAnsi="Times New Roman"/>
                <w:color w:val="000000"/>
                <w:sz w:val="24"/>
                <w:szCs w:val="24"/>
              </w:rPr>
            </w:pPr>
            <w:r w:rsidRPr="00FB1CB6">
              <w:rPr>
                <w:rFonts w:ascii="Times New Roman" w:hAnsi="Times New Roman"/>
                <w:color w:val="000000"/>
                <w:sz w:val="24"/>
                <w:szCs w:val="24"/>
              </w:rPr>
              <w:t>2015 год</w:t>
            </w:r>
          </w:p>
        </w:tc>
        <w:tc>
          <w:tcPr>
            <w:tcW w:w="1421" w:type="dxa"/>
            <w:vAlign w:val="center"/>
          </w:tcPr>
          <w:p w:rsidR="00DB4C74" w:rsidRPr="00FB1CB6" w:rsidRDefault="00DB4C74" w:rsidP="00C17867">
            <w:pPr>
              <w:spacing w:after="0" w:line="240" w:lineRule="auto"/>
              <w:ind w:left="-55"/>
              <w:jc w:val="center"/>
              <w:rPr>
                <w:rFonts w:ascii="Times New Roman" w:hAnsi="Times New Roman"/>
                <w:color w:val="000000"/>
                <w:sz w:val="24"/>
                <w:szCs w:val="24"/>
              </w:rPr>
            </w:pPr>
            <w:r w:rsidRPr="00FB1CB6">
              <w:rPr>
                <w:rFonts w:ascii="Times New Roman" w:hAnsi="Times New Roman"/>
                <w:color w:val="000000"/>
              </w:rPr>
              <w:t>план/факт, %</w:t>
            </w: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Педагогические работники дошкольных образовательных организаций</w:t>
            </w:r>
          </w:p>
        </w:tc>
        <w:tc>
          <w:tcPr>
            <w:tcW w:w="1276" w:type="dxa"/>
          </w:tcPr>
          <w:p w:rsidR="00DB4C74" w:rsidRPr="00FB1CB6" w:rsidRDefault="00DB4C74" w:rsidP="00C17867">
            <w:pPr>
              <w:tabs>
                <w:tab w:val="right" w:pos="2144"/>
              </w:tabs>
              <w:spacing w:after="0" w:line="240" w:lineRule="auto"/>
              <w:rPr>
                <w:rFonts w:ascii="Times New Roman" w:hAnsi="Times New Roman"/>
                <w:color w:val="000000"/>
                <w:sz w:val="24"/>
                <w:szCs w:val="24"/>
              </w:rPr>
            </w:pPr>
            <w:r w:rsidRPr="00FB1CB6">
              <w:rPr>
                <w:rFonts w:ascii="Times New Roman" w:hAnsi="Times New Roman"/>
                <w:color w:val="000000"/>
                <w:sz w:val="24"/>
                <w:szCs w:val="24"/>
              </w:rPr>
              <w:t>20416,0</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24432,0</w:t>
            </w:r>
          </w:p>
        </w:tc>
        <w:tc>
          <w:tcPr>
            <w:tcW w:w="1134"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 xml:space="preserve">23324,9 </w:t>
            </w:r>
          </w:p>
        </w:tc>
        <w:tc>
          <w:tcPr>
            <w:tcW w:w="1421"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100/104,4</w:t>
            </w: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Педагогические работники образовательных организаций общего образования</w:t>
            </w:r>
          </w:p>
        </w:tc>
        <w:tc>
          <w:tcPr>
            <w:tcW w:w="1276"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27683,0</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29100,0</w:t>
            </w:r>
          </w:p>
        </w:tc>
        <w:tc>
          <w:tcPr>
            <w:tcW w:w="1134"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29619,6</w:t>
            </w:r>
          </w:p>
        </w:tc>
        <w:tc>
          <w:tcPr>
            <w:tcW w:w="1421"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 xml:space="preserve">100/127,7 </w:t>
            </w: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Учителя организаций, реализующих программы общего образования</w:t>
            </w:r>
          </w:p>
        </w:tc>
        <w:tc>
          <w:tcPr>
            <w:tcW w:w="1276"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28546,0</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29946,0</w:t>
            </w:r>
          </w:p>
        </w:tc>
        <w:tc>
          <w:tcPr>
            <w:tcW w:w="1134"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30076,3</w:t>
            </w:r>
          </w:p>
        </w:tc>
        <w:tc>
          <w:tcPr>
            <w:tcW w:w="1421"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100/126,1</w:t>
            </w: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Педагогические работники организаций  дополнительного образования детей</w:t>
            </w:r>
          </w:p>
        </w:tc>
        <w:tc>
          <w:tcPr>
            <w:tcW w:w="1276"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16070,0</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18776,0</w:t>
            </w:r>
          </w:p>
        </w:tc>
        <w:tc>
          <w:tcPr>
            <w:tcW w:w="1134"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14840,9</w:t>
            </w:r>
          </w:p>
        </w:tc>
        <w:tc>
          <w:tcPr>
            <w:tcW w:w="1421" w:type="dxa"/>
          </w:tcPr>
          <w:p w:rsidR="00DB4C74" w:rsidRPr="00FB1CB6" w:rsidRDefault="00DB4C74" w:rsidP="00C17867">
            <w:pPr>
              <w:spacing w:after="0"/>
              <w:rPr>
                <w:rFonts w:ascii="Times New Roman" w:hAnsi="Times New Roman"/>
                <w:color w:val="000000"/>
                <w:sz w:val="24"/>
                <w:szCs w:val="24"/>
              </w:rPr>
            </w:pPr>
            <w:r w:rsidRPr="00FB1CB6">
              <w:rPr>
                <w:rFonts w:ascii="Times New Roman" w:hAnsi="Times New Roman"/>
                <w:color w:val="000000"/>
                <w:sz w:val="24"/>
                <w:szCs w:val="24"/>
              </w:rPr>
              <w:t>79/80,4</w:t>
            </w:r>
          </w:p>
        </w:tc>
      </w:tr>
      <w:tr w:rsidR="00DB4C74" w:rsidRPr="00FB1CB6" w:rsidTr="00C17867">
        <w:tc>
          <w:tcPr>
            <w:tcW w:w="8188" w:type="dxa"/>
            <w:gridSpan w:val="4"/>
          </w:tcPr>
          <w:p w:rsidR="00DB4C74" w:rsidRPr="00FB1CB6" w:rsidRDefault="00DB4C74" w:rsidP="00C17867">
            <w:pPr>
              <w:spacing w:after="0" w:line="240" w:lineRule="auto"/>
              <w:jc w:val="center"/>
              <w:rPr>
                <w:rFonts w:ascii="Times New Roman" w:hAnsi="Times New Roman"/>
                <w:sz w:val="24"/>
                <w:szCs w:val="24"/>
              </w:rPr>
            </w:pPr>
            <w:r w:rsidRPr="00FB1CB6">
              <w:rPr>
                <w:rFonts w:ascii="Times New Roman" w:hAnsi="Times New Roman"/>
                <w:b/>
                <w:color w:val="000000"/>
                <w:sz w:val="24"/>
                <w:szCs w:val="24"/>
              </w:rPr>
              <w:t>Справочно</w:t>
            </w:r>
          </w:p>
        </w:tc>
        <w:tc>
          <w:tcPr>
            <w:tcW w:w="1421" w:type="dxa"/>
          </w:tcPr>
          <w:p w:rsidR="00DB4C74" w:rsidRPr="00FB1CB6" w:rsidRDefault="00DB4C74" w:rsidP="00C17867">
            <w:pPr>
              <w:spacing w:after="0" w:line="240" w:lineRule="auto"/>
              <w:jc w:val="center"/>
              <w:rPr>
                <w:rFonts w:ascii="Times New Roman" w:hAnsi="Times New Roman"/>
                <w:b/>
                <w:color w:val="000000"/>
                <w:sz w:val="24"/>
                <w:szCs w:val="24"/>
              </w:rPr>
            </w:pP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Средняя заработная плата по Пензенской области</w:t>
            </w:r>
          </w:p>
        </w:tc>
        <w:tc>
          <w:tcPr>
            <w:tcW w:w="1276"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19266,6</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20649,3</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22411,0</w:t>
            </w:r>
          </w:p>
        </w:tc>
        <w:tc>
          <w:tcPr>
            <w:tcW w:w="1421" w:type="dxa"/>
          </w:tcPr>
          <w:p w:rsidR="00DB4C74" w:rsidRPr="00FB1CB6" w:rsidRDefault="00DB4C74" w:rsidP="00C17867">
            <w:pPr>
              <w:spacing w:after="0"/>
              <w:rPr>
                <w:rFonts w:ascii="Times New Roman" w:hAnsi="Times New Roman"/>
                <w:sz w:val="24"/>
                <w:szCs w:val="24"/>
              </w:rPr>
            </w:pPr>
            <w:r w:rsidRPr="00FB1CB6">
              <w:rPr>
                <w:rFonts w:ascii="Times New Roman" w:hAnsi="Times New Roman"/>
                <w:sz w:val="24"/>
                <w:szCs w:val="24"/>
              </w:rPr>
              <w:t>23063,0</w:t>
            </w:r>
          </w:p>
          <w:p w:rsidR="00DB4C74" w:rsidRPr="00FB1CB6" w:rsidRDefault="00DB4C74" w:rsidP="00C17867">
            <w:pPr>
              <w:spacing w:after="0"/>
              <w:rPr>
                <w:rFonts w:ascii="Times New Roman" w:hAnsi="Times New Roman"/>
                <w:sz w:val="24"/>
                <w:szCs w:val="24"/>
              </w:rPr>
            </w:pPr>
            <w:r w:rsidRPr="00FB1CB6">
              <w:rPr>
                <w:rFonts w:ascii="Times New Roman" w:hAnsi="Times New Roman"/>
                <w:sz w:val="24"/>
                <w:szCs w:val="24"/>
              </w:rPr>
              <w:t>(прогноз)</w:t>
            </w:r>
          </w:p>
        </w:tc>
      </w:tr>
      <w:tr w:rsidR="00DB4C74" w:rsidRPr="00FB1CB6" w:rsidTr="00C17867">
        <w:tc>
          <w:tcPr>
            <w:tcW w:w="4644" w:type="dxa"/>
          </w:tcPr>
          <w:p w:rsidR="00DB4C74" w:rsidRPr="00FB1CB6" w:rsidRDefault="00DB4C74" w:rsidP="00C17867">
            <w:pPr>
              <w:spacing w:after="0" w:line="240" w:lineRule="auto"/>
              <w:rPr>
                <w:rFonts w:ascii="Times New Roman" w:hAnsi="Times New Roman"/>
                <w:color w:val="000000"/>
                <w:sz w:val="24"/>
                <w:szCs w:val="24"/>
              </w:rPr>
            </w:pPr>
            <w:r w:rsidRPr="00FB1CB6">
              <w:rPr>
                <w:rFonts w:ascii="Times New Roman" w:hAnsi="Times New Roman"/>
                <w:color w:val="000000"/>
                <w:sz w:val="24"/>
                <w:szCs w:val="24"/>
              </w:rPr>
              <w:t>Средняя заработная плата  в сфере общего образования в Пензенской области</w:t>
            </w:r>
          </w:p>
        </w:tc>
        <w:tc>
          <w:tcPr>
            <w:tcW w:w="1276"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14900,3</w:t>
            </w:r>
          </w:p>
          <w:p w:rsidR="00DB4C74" w:rsidRPr="00FB1CB6" w:rsidRDefault="00DB4C74" w:rsidP="00C17867">
            <w:pPr>
              <w:spacing w:after="0" w:line="240" w:lineRule="auto"/>
              <w:rPr>
                <w:rFonts w:ascii="Times New Roman" w:hAnsi="Times New Roman"/>
                <w:sz w:val="24"/>
                <w:szCs w:val="24"/>
              </w:rPr>
            </w:pP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19877,0</w:t>
            </w:r>
          </w:p>
        </w:tc>
        <w:tc>
          <w:tcPr>
            <w:tcW w:w="1134" w:type="dxa"/>
          </w:tcPr>
          <w:p w:rsidR="00DB4C74" w:rsidRPr="00FB1CB6" w:rsidRDefault="00DB4C74" w:rsidP="00C17867">
            <w:pPr>
              <w:spacing w:after="0" w:line="240" w:lineRule="auto"/>
              <w:rPr>
                <w:rFonts w:ascii="Times New Roman" w:hAnsi="Times New Roman"/>
                <w:sz w:val="24"/>
                <w:szCs w:val="24"/>
              </w:rPr>
            </w:pPr>
            <w:r w:rsidRPr="00FB1CB6">
              <w:rPr>
                <w:rFonts w:ascii="Times New Roman" w:hAnsi="Times New Roman"/>
                <w:sz w:val="24"/>
                <w:szCs w:val="24"/>
              </w:rPr>
              <w:t>21763,2</w:t>
            </w:r>
          </w:p>
        </w:tc>
        <w:tc>
          <w:tcPr>
            <w:tcW w:w="1421" w:type="dxa"/>
          </w:tcPr>
          <w:p w:rsidR="00DB4C74" w:rsidRPr="00FB1CB6" w:rsidRDefault="00DB4C74" w:rsidP="00C17867">
            <w:pPr>
              <w:spacing w:after="0"/>
              <w:rPr>
                <w:rFonts w:ascii="Times New Roman" w:hAnsi="Times New Roman"/>
                <w:sz w:val="24"/>
                <w:szCs w:val="24"/>
              </w:rPr>
            </w:pPr>
            <w:r w:rsidRPr="00FB1CB6">
              <w:rPr>
                <w:rFonts w:ascii="Times New Roman" w:hAnsi="Times New Roman"/>
                <w:sz w:val="24"/>
                <w:szCs w:val="24"/>
              </w:rPr>
              <w:t>22175,0</w:t>
            </w:r>
          </w:p>
          <w:p w:rsidR="00DB4C74" w:rsidRPr="00FB1CB6" w:rsidRDefault="00DB4C74" w:rsidP="00C17867">
            <w:pPr>
              <w:spacing w:after="0"/>
              <w:rPr>
                <w:rFonts w:ascii="Times New Roman" w:hAnsi="Times New Roman"/>
                <w:sz w:val="24"/>
                <w:szCs w:val="24"/>
              </w:rPr>
            </w:pPr>
            <w:r w:rsidRPr="00FB1CB6">
              <w:rPr>
                <w:rFonts w:ascii="Times New Roman" w:hAnsi="Times New Roman"/>
                <w:sz w:val="24"/>
                <w:szCs w:val="24"/>
              </w:rPr>
              <w:t>(прогноз)</w:t>
            </w:r>
          </w:p>
        </w:tc>
      </w:tr>
    </w:tbl>
    <w:p w:rsidR="00DB4C74" w:rsidRPr="00FB1CB6" w:rsidRDefault="00DB4C74" w:rsidP="00723278">
      <w:pPr>
        <w:pStyle w:val="ListParagraph"/>
        <w:tabs>
          <w:tab w:val="left" w:pos="0"/>
        </w:tabs>
        <w:spacing w:after="0" w:line="240" w:lineRule="auto"/>
        <w:ind w:left="644"/>
        <w:rPr>
          <w:rFonts w:ascii="Times New Roman" w:hAnsi="Times New Roman"/>
          <w:b/>
          <w:sz w:val="28"/>
          <w:szCs w:val="28"/>
        </w:rPr>
      </w:pPr>
    </w:p>
    <w:p w:rsidR="00DB4C74" w:rsidRPr="00FB1CB6" w:rsidRDefault="00DB4C74" w:rsidP="00723278">
      <w:pPr>
        <w:spacing w:after="0"/>
        <w:ind w:firstLine="720"/>
        <w:jc w:val="center"/>
        <w:rPr>
          <w:rFonts w:ascii="Times New Roman" w:hAnsi="Times New Roman"/>
          <w:b/>
          <w:sz w:val="28"/>
          <w:szCs w:val="28"/>
        </w:rPr>
      </w:pPr>
      <w:r w:rsidRPr="00FB1CB6">
        <w:rPr>
          <w:rFonts w:ascii="Times New Roman" w:hAnsi="Times New Roman"/>
          <w:b/>
          <w:sz w:val="28"/>
          <w:szCs w:val="28"/>
        </w:rPr>
        <w:t>Организация летнего отдыха</w:t>
      </w:r>
    </w:p>
    <w:p w:rsidR="00DB4C74" w:rsidRPr="00FB1CB6" w:rsidRDefault="00DB4C74" w:rsidP="00723278">
      <w:pPr>
        <w:shd w:val="clear" w:color="auto" w:fill="FFFFFF"/>
        <w:tabs>
          <w:tab w:val="left" w:pos="0"/>
        </w:tabs>
        <w:spacing w:after="0"/>
        <w:ind w:firstLine="720"/>
        <w:jc w:val="both"/>
        <w:rPr>
          <w:rFonts w:ascii="Times New Roman" w:hAnsi="Times New Roman"/>
          <w:sz w:val="28"/>
          <w:szCs w:val="28"/>
        </w:rPr>
      </w:pPr>
      <w:r w:rsidRPr="00FB1CB6">
        <w:rPr>
          <w:rFonts w:ascii="Times New Roman" w:hAnsi="Times New Roman"/>
          <w:sz w:val="28"/>
          <w:szCs w:val="28"/>
        </w:rPr>
        <w:t xml:space="preserve">В 2015 году детская оздоровительная кампания проведена в штатном плановом режиме. Объем финансовых средств, направленных на организацию детской оздоровительной кампании в 2015 году, составил 4249,37 тыс. рублей, из них средства регионального бюджета - 3649,37 тыс. рублей, средства муниципального бюджета - 600,0 тыс. рублей. </w:t>
      </w:r>
    </w:p>
    <w:p w:rsidR="00DB4C74" w:rsidRPr="00FB1CB6" w:rsidRDefault="00DB4C74" w:rsidP="00723278">
      <w:pPr>
        <w:spacing w:after="0" w:line="240" w:lineRule="auto"/>
        <w:ind w:firstLine="709"/>
        <w:jc w:val="both"/>
        <w:rPr>
          <w:rFonts w:ascii="Times New Roman" w:hAnsi="Times New Roman"/>
        </w:rPr>
      </w:pPr>
      <w:r w:rsidRPr="00FB1CB6">
        <w:rPr>
          <w:rFonts w:ascii="Times New Roman" w:hAnsi="Times New Roman"/>
          <w:sz w:val="28"/>
          <w:szCs w:val="28"/>
        </w:rPr>
        <w:t xml:space="preserve">Работали 32 пришкольных лагеря, организованными формами отдыха и оздоровления охвачено </w:t>
      </w:r>
      <w:r w:rsidRPr="00FB1CB6">
        <w:rPr>
          <w:rStyle w:val="PageNumber"/>
          <w:rFonts w:ascii="Times New Roman" w:hAnsi="Times New Roman"/>
          <w:sz w:val="28"/>
          <w:szCs w:val="28"/>
        </w:rPr>
        <w:t>3 210 детей, что составляет 88,8% от числа детей школьного возраста.</w:t>
      </w:r>
    </w:p>
    <w:p w:rsidR="00DB4C74" w:rsidRPr="00FB1CB6" w:rsidRDefault="00DB4C74" w:rsidP="00723278">
      <w:pPr>
        <w:spacing w:after="0"/>
        <w:jc w:val="both"/>
        <w:rPr>
          <w:rFonts w:ascii="Times New Roman" w:hAnsi="Times New Roman"/>
          <w:sz w:val="28"/>
          <w:szCs w:val="28"/>
        </w:rPr>
      </w:pPr>
      <w:r w:rsidRPr="00FB1CB6">
        <w:rPr>
          <w:rFonts w:ascii="Times New Roman" w:hAnsi="Times New Roman"/>
          <w:sz w:val="28"/>
          <w:szCs w:val="28"/>
        </w:rPr>
        <w:t xml:space="preserve">          Занятость детей и подростков в каникулярный период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688"/>
        <w:gridCol w:w="1237"/>
        <w:gridCol w:w="964"/>
        <w:gridCol w:w="1125"/>
        <w:gridCol w:w="1141"/>
        <w:gridCol w:w="984"/>
        <w:gridCol w:w="1354"/>
      </w:tblGrid>
      <w:tr w:rsidR="00DB4C74" w:rsidRPr="00FB1CB6" w:rsidTr="00C65EDF">
        <w:tc>
          <w:tcPr>
            <w:tcW w:w="1078" w:type="dxa"/>
            <w:vMerge w:val="restart"/>
          </w:tcPr>
          <w:p w:rsidR="00DB4C74" w:rsidRPr="00FB1CB6" w:rsidRDefault="00DB4C74" w:rsidP="00C65EDF">
            <w:pPr>
              <w:spacing w:after="0"/>
              <w:jc w:val="center"/>
              <w:rPr>
                <w:rFonts w:ascii="Times New Roman" w:hAnsi="Times New Roman"/>
              </w:rPr>
            </w:pPr>
            <w:r w:rsidRPr="00FB1CB6">
              <w:rPr>
                <w:rFonts w:ascii="Times New Roman" w:hAnsi="Times New Roman"/>
              </w:rPr>
              <w:t>Смены летнего периода</w:t>
            </w:r>
          </w:p>
        </w:tc>
        <w:tc>
          <w:tcPr>
            <w:tcW w:w="1688" w:type="dxa"/>
            <w:vMerge w:val="restart"/>
          </w:tcPr>
          <w:p w:rsidR="00DB4C74" w:rsidRPr="00FB1CB6" w:rsidRDefault="00DB4C74" w:rsidP="00C65EDF">
            <w:pPr>
              <w:spacing w:after="0"/>
              <w:jc w:val="center"/>
              <w:rPr>
                <w:rFonts w:ascii="Times New Roman" w:hAnsi="Times New Roman"/>
              </w:rPr>
            </w:pPr>
            <w:r w:rsidRPr="00FB1CB6">
              <w:rPr>
                <w:rFonts w:ascii="Times New Roman" w:hAnsi="Times New Roman"/>
              </w:rPr>
              <w:t>Количество пришкольных лагерей</w:t>
            </w:r>
          </w:p>
        </w:tc>
        <w:tc>
          <w:tcPr>
            <w:tcW w:w="1237" w:type="dxa"/>
            <w:vMerge w:val="restart"/>
          </w:tcPr>
          <w:p w:rsidR="00DB4C74" w:rsidRPr="00FB1CB6" w:rsidRDefault="00DB4C74" w:rsidP="00C65EDF">
            <w:pPr>
              <w:spacing w:after="0"/>
              <w:jc w:val="center"/>
              <w:rPr>
                <w:rFonts w:ascii="Times New Roman" w:hAnsi="Times New Roman"/>
              </w:rPr>
            </w:pPr>
            <w:r w:rsidRPr="00FB1CB6">
              <w:rPr>
                <w:rFonts w:ascii="Times New Roman" w:hAnsi="Times New Roman"/>
              </w:rPr>
              <w:t>Всего детей</w:t>
            </w:r>
          </w:p>
        </w:tc>
        <w:tc>
          <w:tcPr>
            <w:tcW w:w="5568" w:type="dxa"/>
            <w:gridSpan w:val="5"/>
          </w:tcPr>
          <w:p w:rsidR="00DB4C74" w:rsidRPr="00FB1CB6" w:rsidRDefault="00DB4C74" w:rsidP="00C65EDF">
            <w:pPr>
              <w:spacing w:after="0"/>
              <w:jc w:val="center"/>
              <w:rPr>
                <w:rFonts w:ascii="Times New Roman" w:hAnsi="Times New Roman"/>
              </w:rPr>
            </w:pPr>
            <w:r w:rsidRPr="00FB1CB6">
              <w:rPr>
                <w:rFonts w:ascii="Times New Roman" w:hAnsi="Times New Roman"/>
              </w:rPr>
              <w:t>в том числе:</w:t>
            </w:r>
          </w:p>
        </w:tc>
      </w:tr>
      <w:tr w:rsidR="00DB4C74" w:rsidRPr="00FB1CB6" w:rsidTr="00C65EDF">
        <w:tc>
          <w:tcPr>
            <w:tcW w:w="1078" w:type="dxa"/>
            <w:vMerge/>
          </w:tcPr>
          <w:p w:rsidR="00DB4C74" w:rsidRPr="00FB1CB6" w:rsidRDefault="00DB4C74" w:rsidP="00C65EDF">
            <w:pPr>
              <w:spacing w:after="0"/>
              <w:jc w:val="center"/>
              <w:rPr>
                <w:rFonts w:ascii="Times New Roman" w:hAnsi="Times New Roman"/>
              </w:rPr>
            </w:pPr>
          </w:p>
        </w:tc>
        <w:tc>
          <w:tcPr>
            <w:tcW w:w="1688" w:type="dxa"/>
            <w:vMerge/>
          </w:tcPr>
          <w:p w:rsidR="00DB4C74" w:rsidRPr="00FB1CB6" w:rsidRDefault="00DB4C74" w:rsidP="00C65EDF">
            <w:pPr>
              <w:spacing w:after="0"/>
              <w:jc w:val="center"/>
              <w:rPr>
                <w:rFonts w:ascii="Times New Roman" w:hAnsi="Times New Roman"/>
              </w:rPr>
            </w:pPr>
          </w:p>
        </w:tc>
        <w:tc>
          <w:tcPr>
            <w:tcW w:w="1237" w:type="dxa"/>
            <w:vMerge/>
          </w:tcPr>
          <w:p w:rsidR="00DB4C74" w:rsidRPr="00FB1CB6" w:rsidRDefault="00DB4C74" w:rsidP="00C65EDF">
            <w:pPr>
              <w:spacing w:after="0"/>
              <w:jc w:val="center"/>
              <w:rPr>
                <w:rFonts w:ascii="Times New Roman" w:hAnsi="Times New Roman"/>
              </w:rPr>
            </w:pPr>
          </w:p>
        </w:tc>
        <w:tc>
          <w:tcPr>
            <w:tcW w:w="2089" w:type="dxa"/>
            <w:gridSpan w:val="2"/>
          </w:tcPr>
          <w:p w:rsidR="00DB4C74" w:rsidRPr="00FB1CB6" w:rsidRDefault="00DB4C74" w:rsidP="00C65EDF">
            <w:pPr>
              <w:spacing w:after="0"/>
              <w:jc w:val="center"/>
              <w:rPr>
                <w:rFonts w:ascii="Times New Roman" w:hAnsi="Times New Roman"/>
              </w:rPr>
            </w:pPr>
            <w:r w:rsidRPr="00FB1CB6">
              <w:rPr>
                <w:rFonts w:ascii="Times New Roman" w:hAnsi="Times New Roman"/>
              </w:rPr>
              <w:t>Оздоровительные лагеря с дневным пребыванием</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Лагерь труда и отдыха</w:t>
            </w:r>
          </w:p>
        </w:tc>
        <w:tc>
          <w:tcPr>
            <w:tcW w:w="2338" w:type="dxa"/>
            <w:gridSpan w:val="2"/>
          </w:tcPr>
          <w:p w:rsidR="00DB4C74" w:rsidRPr="00FB1CB6" w:rsidRDefault="00DB4C74" w:rsidP="00C65EDF">
            <w:pPr>
              <w:spacing w:after="0"/>
              <w:jc w:val="center"/>
              <w:rPr>
                <w:rFonts w:ascii="Times New Roman" w:hAnsi="Times New Roman"/>
              </w:rPr>
            </w:pPr>
            <w:r w:rsidRPr="00FB1CB6">
              <w:rPr>
                <w:rFonts w:ascii="Times New Roman" w:hAnsi="Times New Roman"/>
              </w:rPr>
              <w:t>Палаточные лагеря</w:t>
            </w:r>
          </w:p>
        </w:tc>
      </w:tr>
      <w:tr w:rsidR="00DB4C74" w:rsidRPr="00FB1CB6" w:rsidTr="00C65EDF">
        <w:tc>
          <w:tcPr>
            <w:tcW w:w="1078" w:type="dxa"/>
            <w:vMerge/>
          </w:tcPr>
          <w:p w:rsidR="00DB4C74" w:rsidRPr="00FB1CB6" w:rsidRDefault="00DB4C74" w:rsidP="00C65EDF">
            <w:pPr>
              <w:spacing w:after="0"/>
              <w:jc w:val="center"/>
              <w:rPr>
                <w:rFonts w:ascii="Times New Roman" w:hAnsi="Times New Roman"/>
              </w:rPr>
            </w:pPr>
          </w:p>
        </w:tc>
        <w:tc>
          <w:tcPr>
            <w:tcW w:w="1688" w:type="dxa"/>
            <w:vMerge/>
          </w:tcPr>
          <w:p w:rsidR="00DB4C74" w:rsidRPr="00FB1CB6" w:rsidRDefault="00DB4C74" w:rsidP="00C65EDF">
            <w:pPr>
              <w:spacing w:after="0"/>
              <w:jc w:val="center"/>
              <w:rPr>
                <w:rFonts w:ascii="Times New Roman" w:hAnsi="Times New Roman"/>
              </w:rPr>
            </w:pPr>
          </w:p>
        </w:tc>
        <w:tc>
          <w:tcPr>
            <w:tcW w:w="1237" w:type="dxa"/>
            <w:vMerge/>
          </w:tcPr>
          <w:p w:rsidR="00DB4C74" w:rsidRPr="00FB1CB6" w:rsidRDefault="00DB4C74" w:rsidP="00C65EDF">
            <w:pPr>
              <w:spacing w:after="0"/>
              <w:jc w:val="center"/>
              <w:rPr>
                <w:rFonts w:ascii="Times New Roman" w:hAnsi="Times New Roman"/>
              </w:rPr>
            </w:pP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лагерей</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детей</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детей</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лагерей</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детей</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1</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14</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870</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13</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830</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40</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2</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11</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525</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10</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485</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40</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3</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4</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125</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3</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85</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40</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4</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3</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85</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40</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2</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45</w:t>
            </w:r>
          </w:p>
        </w:tc>
      </w:tr>
      <w:tr w:rsidR="00DB4C74" w:rsidRPr="00FB1CB6" w:rsidTr="00C65EDF">
        <w:tc>
          <w:tcPr>
            <w:tcW w:w="1078"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Итого:</w:t>
            </w:r>
          </w:p>
        </w:tc>
        <w:tc>
          <w:tcPr>
            <w:tcW w:w="1688"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32</w:t>
            </w:r>
          </w:p>
        </w:tc>
        <w:tc>
          <w:tcPr>
            <w:tcW w:w="1237"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1605</w:t>
            </w:r>
          </w:p>
        </w:tc>
        <w:tc>
          <w:tcPr>
            <w:tcW w:w="96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26</w:t>
            </w:r>
          </w:p>
        </w:tc>
        <w:tc>
          <w:tcPr>
            <w:tcW w:w="1125"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1400</w:t>
            </w:r>
          </w:p>
        </w:tc>
        <w:tc>
          <w:tcPr>
            <w:tcW w:w="1141"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160</w:t>
            </w:r>
          </w:p>
        </w:tc>
        <w:tc>
          <w:tcPr>
            <w:tcW w:w="98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2</w:t>
            </w:r>
          </w:p>
        </w:tc>
        <w:tc>
          <w:tcPr>
            <w:tcW w:w="135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45</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Смена в период осенних каникул</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10</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400</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r>
      <w:tr w:rsidR="00DB4C74" w:rsidRPr="00FB1CB6" w:rsidTr="00C65EDF">
        <w:tc>
          <w:tcPr>
            <w:tcW w:w="1078" w:type="dxa"/>
          </w:tcPr>
          <w:p w:rsidR="00DB4C74" w:rsidRPr="00FB1CB6" w:rsidRDefault="00DB4C74" w:rsidP="00C65EDF">
            <w:pPr>
              <w:spacing w:after="0"/>
              <w:jc w:val="center"/>
              <w:rPr>
                <w:rFonts w:ascii="Times New Roman" w:hAnsi="Times New Roman"/>
              </w:rPr>
            </w:pPr>
            <w:r w:rsidRPr="00FB1CB6">
              <w:rPr>
                <w:rFonts w:ascii="Times New Roman" w:hAnsi="Times New Roman"/>
              </w:rPr>
              <w:t>Смена в период осенних каникул</w:t>
            </w:r>
          </w:p>
        </w:tc>
        <w:tc>
          <w:tcPr>
            <w:tcW w:w="1688"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237"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964" w:type="dxa"/>
          </w:tcPr>
          <w:p w:rsidR="00DB4C74" w:rsidRPr="00FB1CB6" w:rsidRDefault="00DB4C74" w:rsidP="00C65EDF">
            <w:pPr>
              <w:spacing w:after="0"/>
              <w:jc w:val="center"/>
              <w:rPr>
                <w:rFonts w:ascii="Times New Roman" w:hAnsi="Times New Roman"/>
              </w:rPr>
            </w:pPr>
            <w:r w:rsidRPr="00FB1CB6">
              <w:rPr>
                <w:rFonts w:ascii="Times New Roman" w:hAnsi="Times New Roman"/>
              </w:rPr>
              <w:t>9</w:t>
            </w:r>
          </w:p>
        </w:tc>
        <w:tc>
          <w:tcPr>
            <w:tcW w:w="1125" w:type="dxa"/>
          </w:tcPr>
          <w:p w:rsidR="00DB4C74" w:rsidRPr="00FB1CB6" w:rsidRDefault="00DB4C74" w:rsidP="00C65EDF">
            <w:pPr>
              <w:spacing w:after="0"/>
              <w:jc w:val="center"/>
              <w:rPr>
                <w:rFonts w:ascii="Times New Roman" w:hAnsi="Times New Roman"/>
              </w:rPr>
            </w:pPr>
            <w:r w:rsidRPr="00FB1CB6">
              <w:rPr>
                <w:rFonts w:ascii="Times New Roman" w:hAnsi="Times New Roman"/>
              </w:rPr>
              <w:t>310</w:t>
            </w:r>
          </w:p>
        </w:tc>
        <w:tc>
          <w:tcPr>
            <w:tcW w:w="1141"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98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c>
          <w:tcPr>
            <w:tcW w:w="1354" w:type="dxa"/>
          </w:tcPr>
          <w:p w:rsidR="00DB4C74" w:rsidRPr="00FB1CB6" w:rsidRDefault="00DB4C74" w:rsidP="00C65EDF">
            <w:pPr>
              <w:spacing w:after="0"/>
              <w:jc w:val="center"/>
              <w:rPr>
                <w:rFonts w:ascii="Times New Roman" w:hAnsi="Times New Roman"/>
              </w:rPr>
            </w:pPr>
            <w:r w:rsidRPr="00FB1CB6">
              <w:rPr>
                <w:rFonts w:ascii="Times New Roman" w:hAnsi="Times New Roman"/>
              </w:rPr>
              <w:t>Х</w:t>
            </w:r>
          </w:p>
        </w:tc>
      </w:tr>
      <w:tr w:rsidR="00DB4C74" w:rsidRPr="00FB1CB6" w:rsidTr="00C65EDF">
        <w:tc>
          <w:tcPr>
            <w:tcW w:w="1078"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Всего:</w:t>
            </w:r>
          </w:p>
        </w:tc>
        <w:tc>
          <w:tcPr>
            <w:tcW w:w="1688"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32</w:t>
            </w:r>
          </w:p>
        </w:tc>
        <w:tc>
          <w:tcPr>
            <w:tcW w:w="1237"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1605</w:t>
            </w:r>
          </w:p>
        </w:tc>
        <w:tc>
          <w:tcPr>
            <w:tcW w:w="96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45</w:t>
            </w:r>
          </w:p>
        </w:tc>
        <w:tc>
          <w:tcPr>
            <w:tcW w:w="1125"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2110</w:t>
            </w:r>
          </w:p>
        </w:tc>
        <w:tc>
          <w:tcPr>
            <w:tcW w:w="1141"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160</w:t>
            </w:r>
          </w:p>
        </w:tc>
        <w:tc>
          <w:tcPr>
            <w:tcW w:w="98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2</w:t>
            </w:r>
          </w:p>
        </w:tc>
        <w:tc>
          <w:tcPr>
            <w:tcW w:w="1354"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45</w:t>
            </w:r>
          </w:p>
        </w:tc>
      </w:tr>
    </w:tbl>
    <w:p w:rsidR="00DB4C74" w:rsidRPr="00FB1CB6" w:rsidRDefault="00DB4C74" w:rsidP="00723278">
      <w:pPr>
        <w:overflowPunct w:val="0"/>
        <w:autoSpaceDE w:val="0"/>
        <w:autoSpaceDN w:val="0"/>
        <w:adjustRightInd w:val="0"/>
        <w:spacing w:after="0" w:line="240" w:lineRule="auto"/>
        <w:ind w:firstLine="709"/>
        <w:jc w:val="both"/>
        <w:textAlignment w:val="baseline"/>
        <w:rPr>
          <w:rFonts w:ascii="Times New Roman" w:hAnsi="Times New Roman"/>
          <w:lang w:eastAsia="ru-RU"/>
        </w:rPr>
      </w:pPr>
      <w:r w:rsidRPr="00FB1CB6">
        <w:rPr>
          <w:rFonts w:ascii="Times New Roman" w:hAnsi="Times New Roman"/>
          <w:sz w:val="28"/>
          <w:szCs w:val="28"/>
          <w:lang w:eastAsia="ru-RU"/>
        </w:rPr>
        <w:t>В целях трудового воспитания подрастающего поколения в Бессоновском районе успешно работает лагерь труда и отдыха.</w:t>
      </w:r>
      <w:r w:rsidRPr="00FB1CB6">
        <w:rPr>
          <w:rFonts w:ascii="Times New Roman" w:hAnsi="Times New Roman"/>
          <w:lang w:eastAsia="ru-RU"/>
        </w:rPr>
        <w:t xml:space="preserve"> </w:t>
      </w:r>
      <w:r w:rsidRPr="00FB1CB6">
        <w:rPr>
          <w:rFonts w:ascii="Times New Roman" w:hAnsi="Times New Roman"/>
          <w:sz w:val="28"/>
          <w:szCs w:val="28"/>
        </w:rPr>
        <w:t>Трудоустроены Центром занятости населения 199 подростка, в том числе в июне – 40, в июле – 119, в августе – 40 человек.</w:t>
      </w:r>
    </w:p>
    <w:p w:rsidR="00DB4C74" w:rsidRPr="00FB1CB6" w:rsidRDefault="00DB4C74" w:rsidP="00723278">
      <w:pPr>
        <w:spacing w:after="0"/>
        <w:ind w:firstLine="720"/>
        <w:jc w:val="both"/>
        <w:rPr>
          <w:rFonts w:ascii="Times New Roman" w:hAnsi="Times New Roman"/>
          <w:sz w:val="28"/>
          <w:szCs w:val="28"/>
        </w:rPr>
      </w:pPr>
      <w:r w:rsidRPr="00FB1CB6">
        <w:rPr>
          <w:rFonts w:ascii="Times New Roman" w:hAnsi="Times New Roman"/>
          <w:sz w:val="28"/>
          <w:szCs w:val="28"/>
        </w:rPr>
        <w:t>С целью проведения  систематической работы с детьми «группы риска» в образовательных учреждениях района уделялось большое внимание организации летнего отдыха учащихся, стоящих на внутришкольном учете, учете в ПДН, детей из малообеспеченных и неполных семей. Так, различными формами отдыха в течение лета были охвачены следующие категории детей:</w:t>
      </w:r>
    </w:p>
    <w:p w:rsidR="00DB4C74" w:rsidRPr="00FB1CB6" w:rsidRDefault="00DB4C74" w:rsidP="00723278">
      <w:pPr>
        <w:spacing w:after="0"/>
        <w:jc w:val="right"/>
        <w:rPr>
          <w:rFonts w:ascii="Times New Roman" w:hAnsi="Times New Roman"/>
        </w:rPr>
      </w:pPr>
      <w:r w:rsidRPr="00FB1CB6">
        <w:rPr>
          <w:rFonts w:ascii="Times New Roman" w:hAnsi="Times New Roman"/>
        </w:rPr>
        <w:t>Таблица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1246"/>
        <w:gridCol w:w="1773"/>
        <w:gridCol w:w="1747"/>
        <w:gridCol w:w="1590"/>
      </w:tblGrid>
      <w:tr w:rsidR="00DB4C74" w:rsidRPr="00FB1CB6" w:rsidTr="00C65EDF">
        <w:tc>
          <w:tcPr>
            <w:tcW w:w="3215" w:type="dxa"/>
          </w:tcPr>
          <w:p w:rsidR="00DB4C74" w:rsidRPr="00FB1CB6" w:rsidRDefault="00DB4C74" w:rsidP="00C65EDF">
            <w:pPr>
              <w:spacing w:after="0"/>
              <w:jc w:val="center"/>
              <w:rPr>
                <w:rFonts w:ascii="Times New Roman" w:hAnsi="Times New Roman"/>
              </w:rPr>
            </w:pPr>
            <w:r w:rsidRPr="00FB1CB6">
              <w:rPr>
                <w:rFonts w:ascii="Times New Roman" w:hAnsi="Times New Roman"/>
              </w:rPr>
              <w:t>Категория детей</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Июнь</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Июль</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Август</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Всего</w:t>
            </w: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 из малообеспеченных семей</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215</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467</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45</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727</w:t>
            </w: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 оставшиеся без попечения родителей, и дети-сироты</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5</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25</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10</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40</w:t>
            </w: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Дети-инвалиды</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12</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14</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9</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35</w:t>
            </w: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 стоящие на внутришкольном учете</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81</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83</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79</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243</w:t>
            </w: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 стоящие на учете в ДЕСОП</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55</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58</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52</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165</w:t>
            </w:r>
          </w:p>
          <w:p w:rsidR="00DB4C74" w:rsidRPr="00FB1CB6" w:rsidRDefault="00DB4C74" w:rsidP="00C65EDF">
            <w:pPr>
              <w:spacing w:after="0"/>
              <w:jc w:val="center"/>
              <w:rPr>
                <w:rFonts w:ascii="Times New Roman" w:hAnsi="Times New Roman"/>
                <w:b/>
              </w:rPr>
            </w:pPr>
          </w:p>
        </w:tc>
      </w:tr>
      <w:tr w:rsidR="00DB4C74" w:rsidRPr="00FB1CB6" w:rsidTr="00C65EDF">
        <w:tc>
          <w:tcPr>
            <w:tcW w:w="3215" w:type="dxa"/>
          </w:tcPr>
          <w:p w:rsidR="00DB4C74" w:rsidRPr="00FB1CB6" w:rsidRDefault="00DB4C74" w:rsidP="00C65EDF">
            <w:pPr>
              <w:spacing w:after="0"/>
              <w:rPr>
                <w:rFonts w:ascii="Times New Roman" w:hAnsi="Times New Roman"/>
              </w:rPr>
            </w:pPr>
            <w:r w:rsidRPr="00FB1CB6">
              <w:rPr>
                <w:rFonts w:ascii="Times New Roman" w:hAnsi="Times New Roman"/>
              </w:rPr>
              <w:t>Дети, стоящие на учете в ОВД</w:t>
            </w:r>
          </w:p>
        </w:tc>
        <w:tc>
          <w:tcPr>
            <w:tcW w:w="1246" w:type="dxa"/>
          </w:tcPr>
          <w:p w:rsidR="00DB4C74" w:rsidRPr="00FB1CB6" w:rsidRDefault="00DB4C74" w:rsidP="00C65EDF">
            <w:pPr>
              <w:spacing w:after="0"/>
              <w:jc w:val="center"/>
              <w:rPr>
                <w:rFonts w:ascii="Times New Roman" w:hAnsi="Times New Roman"/>
              </w:rPr>
            </w:pPr>
            <w:r w:rsidRPr="00FB1CB6">
              <w:rPr>
                <w:rFonts w:ascii="Times New Roman" w:hAnsi="Times New Roman"/>
              </w:rPr>
              <w:t>28</w:t>
            </w:r>
          </w:p>
        </w:tc>
        <w:tc>
          <w:tcPr>
            <w:tcW w:w="1773" w:type="dxa"/>
          </w:tcPr>
          <w:p w:rsidR="00DB4C74" w:rsidRPr="00FB1CB6" w:rsidRDefault="00DB4C74" w:rsidP="00C65EDF">
            <w:pPr>
              <w:spacing w:after="0"/>
              <w:jc w:val="center"/>
              <w:rPr>
                <w:rFonts w:ascii="Times New Roman" w:hAnsi="Times New Roman"/>
              </w:rPr>
            </w:pPr>
            <w:r w:rsidRPr="00FB1CB6">
              <w:rPr>
                <w:rFonts w:ascii="Times New Roman" w:hAnsi="Times New Roman"/>
              </w:rPr>
              <w:t>34</w:t>
            </w:r>
          </w:p>
        </w:tc>
        <w:tc>
          <w:tcPr>
            <w:tcW w:w="1747" w:type="dxa"/>
          </w:tcPr>
          <w:p w:rsidR="00DB4C74" w:rsidRPr="00FB1CB6" w:rsidRDefault="00DB4C74" w:rsidP="00C65EDF">
            <w:pPr>
              <w:spacing w:after="0"/>
              <w:jc w:val="center"/>
              <w:rPr>
                <w:rFonts w:ascii="Times New Roman" w:hAnsi="Times New Roman"/>
              </w:rPr>
            </w:pPr>
            <w:r w:rsidRPr="00FB1CB6">
              <w:rPr>
                <w:rFonts w:ascii="Times New Roman" w:hAnsi="Times New Roman"/>
              </w:rPr>
              <w:t>31</w:t>
            </w:r>
          </w:p>
        </w:tc>
        <w:tc>
          <w:tcPr>
            <w:tcW w:w="1590" w:type="dxa"/>
          </w:tcPr>
          <w:p w:rsidR="00DB4C74" w:rsidRPr="00FB1CB6" w:rsidRDefault="00DB4C74" w:rsidP="00C65EDF">
            <w:pPr>
              <w:spacing w:after="0"/>
              <w:jc w:val="center"/>
              <w:rPr>
                <w:rFonts w:ascii="Times New Roman" w:hAnsi="Times New Roman"/>
                <w:b/>
              </w:rPr>
            </w:pPr>
            <w:r w:rsidRPr="00FB1CB6">
              <w:rPr>
                <w:rFonts w:ascii="Times New Roman" w:hAnsi="Times New Roman"/>
                <w:b/>
              </w:rPr>
              <w:t>93</w:t>
            </w:r>
          </w:p>
        </w:tc>
      </w:tr>
    </w:tbl>
    <w:p w:rsidR="00DB4C74" w:rsidRPr="00FB1CB6" w:rsidRDefault="00DB4C74" w:rsidP="00723278">
      <w:pPr>
        <w:spacing w:after="0"/>
        <w:ind w:right="-143" w:firstLine="720"/>
        <w:jc w:val="both"/>
        <w:rPr>
          <w:rFonts w:ascii="Times New Roman" w:hAnsi="Times New Roman"/>
          <w:sz w:val="28"/>
          <w:szCs w:val="28"/>
        </w:rPr>
      </w:pPr>
      <w:r w:rsidRPr="00FB1CB6">
        <w:rPr>
          <w:rFonts w:ascii="Times New Roman" w:hAnsi="Times New Roman"/>
          <w:sz w:val="28"/>
          <w:szCs w:val="28"/>
        </w:rPr>
        <w:t>Таким образом, Управление образования и общеобразовательные учреждения района на протяжении всего года вели систематическую и целенаправленную работу по профилактике правонарушений среди несовершеннолетних, вовлекая указанные категории детей в различные формы отдыха.</w:t>
      </w:r>
    </w:p>
    <w:p w:rsidR="00DB4C74" w:rsidRPr="00FB1CB6" w:rsidRDefault="00DB4C74" w:rsidP="00723278">
      <w:pPr>
        <w:pStyle w:val="ListParagraph"/>
        <w:tabs>
          <w:tab w:val="left" w:pos="0"/>
        </w:tabs>
        <w:spacing w:after="0" w:line="240" w:lineRule="auto"/>
        <w:ind w:left="644"/>
        <w:rPr>
          <w:rFonts w:ascii="Times New Roman" w:hAnsi="Times New Roman"/>
          <w:b/>
          <w:sz w:val="28"/>
          <w:szCs w:val="28"/>
        </w:rPr>
      </w:pPr>
    </w:p>
    <w:p w:rsidR="00DB4C74" w:rsidRPr="00FB1CB6" w:rsidRDefault="00DB4C74" w:rsidP="00723278">
      <w:pPr>
        <w:pStyle w:val="ListParagraph"/>
        <w:tabs>
          <w:tab w:val="left" w:pos="0"/>
        </w:tabs>
        <w:spacing w:after="0" w:line="240" w:lineRule="auto"/>
        <w:ind w:left="644"/>
        <w:jc w:val="center"/>
        <w:rPr>
          <w:rFonts w:ascii="Times New Roman" w:hAnsi="Times New Roman"/>
          <w:b/>
          <w:sz w:val="28"/>
          <w:szCs w:val="28"/>
        </w:rPr>
      </w:pPr>
      <w:r w:rsidRPr="00FB1CB6">
        <w:rPr>
          <w:rFonts w:ascii="Times New Roman" w:hAnsi="Times New Roman"/>
          <w:b/>
          <w:sz w:val="28"/>
          <w:szCs w:val="28"/>
        </w:rPr>
        <w:t>Жизнеустройство детей-сирот и детей, оставшихся без попечения родителей</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bCs/>
          <w:sz w:val="28"/>
          <w:szCs w:val="28"/>
        </w:rPr>
        <w:t>За 2015 год выявлено 10 несовершеннолетних, оставшихся без попечения родителей,</w:t>
      </w:r>
      <w:r w:rsidRPr="00FB1CB6">
        <w:rPr>
          <w:rFonts w:ascii="Times New Roman" w:hAnsi="Times New Roman"/>
          <w:b/>
          <w:bCs/>
          <w:sz w:val="28"/>
          <w:szCs w:val="28"/>
        </w:rPr>
        <w:t xml:space="preserve"> </w:t>
      </w:r>
      <w:r w:rsidRPr="00FB1CB6">
        <w:rPr>
          <w:rFonts w:ascii="Times New Roman" w:hAnsi="Times New Roman"/>
          <w:sz w:val="28"/>
          <w:szCs w:val="28"/>
        </w:rPr>
        <w:t>из них 1 – круглая сирота (одинокая мать умерла), остальные 9 –сироты социальные (1- одинокая мать в местах лишения свободы, 1 – одинокая мать ограничена в родительских правах, 7 – оба родителя (или единственный родитель) лищены родительских прав. 8 детей переданы в семьи (оформлена опека (попечительство)), 1 ребенок оформлен в ГБУЗ «Пензенский дом ребенка», 1 – в ГКУ «Спасский детский дом».</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 xml:space="preserve">По состоянию на 01.01.2015 года в районе было </w:t>
      </w:r>
      <w:r w:rsidRPr="00FB1CB6">
        <w:rPr>
          <w:rFonts w:ascii="Times New Roman" w:hAnsi="Times New Roman"/>
          <w:bCs/>
          <w:sz w:val="28"/>
          <w:szCs w:val="28"/>
        </w:rPr>
        <w:t>16 приемных семей</w:t>
      </w:r>
      <w:r w:rsidRPr="00FB1CB6">
        <w:rPr>
          <w:rFonts w:ascii="Times New Roman" w:hAnsi="Times New Roman"/>
          <w:sz w:val="28"/>
          <w:szCs w:val="28"/>
        </w:rPr>
        <w:t xml:space="preserve">, в которых воспитывались </w:t>
      </w:r>
      <w:r w:rsidRPr="00FB1CB6">
        <w:rPr>
          <w:rFonts w:ascii="Times New Roman" w:hAnsi="Times New Roman"/>
          <w:bCs/>
          <w:sz w:val="28"/>
          <w:szCs w:val="28"/>
        </w:rPr>
        <w:t>22 приемных ребенка.</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bCs/>
          <w:sz w:val="28"/>
          <w:szCs w:val="28"/>
        </w:rPr>
        <w:t>За 2015 год  появились дополнительно 2 приемные семьи</w:t>
      </w:r>
      <w:r w:rsidRPr="00FB1CB6">
        <w:rPr>
          <w:rFonts w:ascii="Times New Roman" w:hAnsi="Times New Roman"/>
          <w:sz w:val="28"/>
          <w:szCs w:val="28"/>
        </w:rPr>
        <w:t>, в которой воспитываются 5 детей.</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По состоянию н</w:t>
      </w:r>
      <w:r w:rsidRPr="00FB1CB6">
        <w:rPr>
          <w:rFonts w:ascii="Times New Roman" w:hAnsi="Times New Roman"/>
          <w:bCs/>
          <w:sz w:val="28"/>
          <w:szCs w:val="28"/>
        </w:rPr>
        <w:t>а 20.12.2015 года в районе 14 приемных семей, в них приемных детей - 21 (количество приемных семей уменьшилось в связи с тем, что приемные дети достигли возраста 18 лет и срок действия договора о приемной семье истек).</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bCs/>
          <w:sz w:val="28"/>
          <w:szCs w:val="28"/>
        </w:rPr>
        <w:t>Всего по состоянию на 20.12.2015 года на учете</w:t>
      </w:r>
      <w:r w:rsidRPr="00FB1CB6">
        <w:rPr>
          <w:rFonts w:ascii="Times New Roman" w:hAnsi="Times New Roman"/>
          <w:sz w:val="28"/>
          <w:szCs w:val="28"/>
        </w:rPr>
        <w:t xml:space="preserve"> в районе состоит </w:t>
      </w:r>
      <w:r w:rsidRPr="00FB1CB6">
        <w:rPr>
          <w:rFonts w:ascii="Times New Roman" w:hAnsi="Times New Roman"/>
          <w:b/>
          <w:bCs/>
          <w:sz w:val="28"/>
          <w:szCs w:val="28"/>
        </w:rPr>
        <w:t xml:space="preserve">101 </w:t>
      </w:r>
      <w:r w:rsidRPr="00FB1CB6">
        <w:rPr>
          <w:rFonts w:ascii="Times New Roman" w:hAnsi="Times New Roman"/>
          <w:sz w:val="28"/>
          <w:szCs w:val="28"/>
        </w:rPr>
        <w:t xml:space="preserve">несовершеннолетний, </w:t>
      </w:r>
      <w:r w:rsidRPr="00FB1CB6">
        <w:rPr>
          <w:rFonts w:ascii="Times New Roman" w:hAnsi="Times New Roman"/>
          <w:bCs/>
          <w:sz w:val="28"/>
          <w:szCs w:val="28"/>
        </w:rPr>
        <w:t>находящийся под опекой (попечительством</w:t>
      </w:r>
      <w:r w:rsidRPr="00FB1CB6">
        <w:rPr>
          <w:rFonts w:ascii="Times New Roman" w:hAnsi="Times New Roman"/>
          <w:sz w:val="28"/>
          <w:szCs w:val="28"/>
        </w:rPr>
        <w:t>), из них: 27 детей добровольно переданы под опеку (попечительство), 74 – дети, оставшиеся без попечения родителей, (21 – круглые сироты), из которых в отношении 53 оформлена безвозмездная опека (попечительство), в отношении 21 – возмездная опека (попечительство), а именно, по договору о приемной семье.</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bCs/>
          <w:sz w:val="28"/>
          <w:szCs w:val="28"/>
        </w:rPr>
        <w:t>На</w:t>
      </w:r>
      <w:r w:rsidRPr="00FB1CB6">
        <w:rPr>
          <w:rFonts w:ascii="Times New Roman" w:hAnsi="Times New Roman"/>
          <w:sz w:val="28"/>
          <w:szCs w:val="28"/>
        </w:rPr>
        <w:t xml:space="preserve"> </w:t>
      </w:r>
      <w:r w:rsidRPr="00FB1CB6">
        <w:rPr>
          <w:rFonts w:ascii="Times New Roman" w:hAnsi="Times New Roman"/>
          <w:bCs/>
          <w:sz w:val="28"/>
          <w:szCs w:val="28"/>
        </w:rPr>
        <w:t>58 детей</w:t>
      </w:r>
      <w:r w:rsidRPr="00FB1CB6">
        <w:rPr>
          <w:rFonts w:ascii="Times New Roman" w:hAnsi="Times New Roman"/>
          <w:sz w:val="28"/>
          <w:szCs w:val="28"/>
        </w:rPr>
        <w:t xml:space="preserve">, находящихся под опекой (попечительством) (из них 19 – дети из приемных семей), по линии Управления образования </w:t>
      </w:r>
      <w:r w:rsidRPr="00FB1CB6">
        <w:rPr>
          <w:rFonts w:ascii="Times New Roman" w:hAnsi="Times New Roman"/>
          <w:bCs/>
          <w:sz w:val="28"/>
          <w:szCs w:val="28"/>
        </w:rPr>
        <w:t>выплачиваются денежные средства</w:t>
      </w:r>
      <w:r w:rsidRPr="00FB1CB6">
        <w:rPr>
          <w:rFonts w:ascii="Times New Roman" w:hAnsi="Times New Roman"/>
          <w:sz w:val="28"/>
          <w:szCs w:val="28"/>
        </w:rPr>
        <w:t xml:space="preserve"> на их содержание (“опекунские”), размер которых с 01.01.2015 года составляет: до 3-х лет – 7020 руб., от 3 до 7 лет – 6970 руб., от 7 до 11 лет – 8900 руб., старше 11 лет – 9550 руб.)</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Задолженности по выплате “опекунских” нет.</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 xml:space="preserve">В 2015 году были дополнительно </w:t>
      </w:r>
      <w:r w:rsidRPr="00FB1CB6">
        <w:rPr>
          <w:rFonts w:ascii="Times New Roman" w:hAnsi="Times New Roman"/>
          <w:bCs/>
          <w:sz w:val="28"/>
          <w:szCs w:val="28"/>
        </w:rPr>
        <w:t>выплачены денежные средства в целях организации летнего отдыха детей</w:t>
      </w:r>
      <w:r w:rsidRPr="00FB1CB6">
        <w:rPr>
          <w:rFonts w:ascii="Times New Roman" w:hAnsi="Times New Roman"/>
          <w:sz w:val="28"/>
          <w:szCs w:val="28"/>
        </w:rPr>
        <w:t>, оставшихся без попечения родителей (по 4 тыс. рублей на каждого ребенка).</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bCs/>
          <w:sz w:val="28"/>
          <w:szCs w:val="28"/>
        </w:rPr>
      </w:pPr>
      <w:r w:rsidRPr="00FB1CB6">
        <w:rPr>
          <w:rFonts w:ascii="Times New Roman" w:hAnsi="Times New Roman"/>
          <w:bCs/>
          <w:sz w:val="28"/>
          <w:szCs w:val="28"/>
        </w:rPr>
        <w:t>В 2015 году состоялось 7 усыновлений (удочерений):</w:t>
      </w:r>
      <w:r w:rsidRPr="00FB1CB6">
        <w:rPr>
          <w:rFonts w:ascii="Times New Roman" w:hAnsi="Times New Roman"/>
          <w:b/>
          <w:bCs/>
          <w:sz w:val="28"/>
          <w:szCs w:val="28"/>
        </w:rPr>
        <w:t xml:space="preserve"> </w:t>
      </w:r>
      <w:r w:rsidRPr="00FB1CB6">
        <w:rPr>
          <w:rFonts w:ascii="Times New Roman" w:hAnsi="Times New Roman"/>
          <w:bCs/>
          <w:sz w:val="28"/>
          <w:szCs w:val="28"/>
        </w:rPr>
        <w:t>3 ребенка, оставшихся без попечения родителей и ранее находящихся под опекой (попечительством), усыновлены опекунами (посторонними гражданами), 4 ребенка усыновлены отчимом.</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bCs/>
          <w:sz w:val="28"/>
          <w:szCs w:val="28"/>
        </w:rPr>
        <w:t>Всего</w:t>
      </w:r>
      <w:r w:rsidRPr="00FB1CB6">
        <w:rPr>
          <w:rFonts w:ascii="Times New Roman" w:hAnsi="Times New Roman"/>
          <w:b/>
          <w:bCs/>
          <w:sz w:val="28"/>
          <w:szCs w:val="28"/>
        </w:rPr>
        <w:t xml:space="preserve"> </w:t>
      </w:r>
      <w:r w:rsidRPr="00FB1CB6">
        <w:rPr>
          <w:rFonts w:ascii="Times New Roman" w:hAnsi="Times New Roman"/>
          <w:sz w:val="28"/>
          <w:szCs w:val="28"/>
        </w:rPr>
        <w:t xml:space="preserve">на учете в Управлении образования по состоянию на 20.12.2015 года </w:t>
      </w:r>
      <w:r w:rsidRPr="00FB1CB6">
        <w:rPr>
          <w:rFonts w:ascii="Times New Roman" w:hAnsi="Times New Roman"/>
          <w:bCs/>
          <w:sz w:val="28"/>
          <w:szCs w:val="28"/>
        </w:rPr>
        <w:t>состоит 58 усыновленных детей</w:t>
      </w:r>
      <w:r w:rsidRPr="00FB1CB6">
        <w:rPr>
          <w:rFonts w:ascii="Times New Roman" w:hAnsi="Times New Roman"/>
          <w:sz w:val="28"/>
          <w:szCs w:val="28"/>
        </w:rPr>
        <w:t xml:space="preserve">, из них </w:t>
      </w:r>
      <w:r w:rsidRPr="00FB1CB6">
        <w:rPr>
          <w:rFonts w:ascii="Times New Roman" w:hAnsi="Times New Roman"/>
          <w:bCs/>
          <w:sz w:val="28"/>
          <w:szCs w:val="28"/>
        </w:rPr>
        <w:t>34 усыновлены посторонними гражданами</w:t>
      </w:r>
      <w:r w:rsidRPr="00FB1CB6">
        <w:rPr>
          <w:rFonts w:ascii="Times New Roman" w:hAnsi="Times New Roman"/>
          <w:sz w:val="28"/>
          <w:szCs w:val="28"/>
        </w:rPr>
        <w:t xml:space="preserve"> (из них 8 - гражданами США), остальные 24 - отчимами (мачехами).</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В течение 2015 года было выдано 4 заключения о возможности граждан (или супружеских пар) быть кандидатами в замещающие родители, из них 2 супружеские пары уже сняты с учета в связи с принятием ребенка в семью.</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В настоящее время на учете состоят четыре супружеские пары, желающие принять ребенка в семью и имеющие соответствующее заключение.</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В 2015 году лишены родительских прав 6 человек в отношении 10 детей (один отец по заявлению другого родителя (матери), с которой ребенок проживает, два отца по заявлению опекунов, два родителя (в отношении двух детей) – по заявлению КДН и ЗП администрации Бессоновского района, одна мать (в отношении 5 детей) – по заявлениию Управления образования Бессоновского района) и одна мать (в отношении одного ребенка) по заявлению КДН и ЗП администрации Бессоновского района) ограничена в родительских правах.</w:t>
      </w:r>
    </w:p>
    <w:p w:rsidR="00DB4C74" w:rsidRPr="00FB1CB6" w:rsidRDefault="00DB4C74" w:rsidP="00723278">
      <w:pPr>
        <w:widowControl w:val="0"/>
        <w:autoSpaceDE w:val="0"/>
        <w:autoSpaceDN w:val="0"/>
        <w:adjustRightInd w:val="0"/>
        <w:spacing w:after="0"/>
        <w:ind w:right="-1" w:firstLine="709"/>
        <w:jc w:val="both"/>
        <w:rPr>
          <w:rFonts w:ascii="Times New Roman" w:hAnsi="Times New Roman"/>
          <w:sz w:val="28"/>
          <w:szCs w:val="28"/>
        </w:rPr>
      </w:pPr>
      <w:r w:rsidRPr="00FB1CB6">
        <w:rPr>
          <w:rFonts w:ascii="Times New Roman" w:hAnsi="Times New Roman"/>
          <w:sz w:val="28"/>
          <w:szCs w:val="28"/>
        </w:rPr>
        <w:t>В целях защиты законных интересов несовершеннолетних органом опеки и попечительства в 2015 году принято различных решений: 580 - в виде приказов и 43 - в виде заключений.</w:t>
      </w:r>
    </w:p>
    <w:p w:rsidR="00DB4C74" w:rsidRPr="00FB1CB6" w:rsidRDefault="00DB4C74" w:rsidP="00723278">
      <w:pPr>
        <w:pStyle w:val="NormalWeb"/>
        <w:spacing w:before="0" w:beforeAutospacing="0" w:after="0" w:afterAutospacing="0"/>
        <w:ind w:firstLine="709"/>
        <w:jc w:val="both"/>
        <w:rPr>
          <w:sz w:val="28"/>
          <w:szCs w:val="28"/>
        </w:rPr>
      </w:pPr>
      <w:r w:rsidRPr="00FB1CB6">
        <w:rPr>
          <w:sz w:val="28"/>
          <w:szCs w:val="28"/>
        </w:rPr>
        <w:t xml:space="preserve">Главной причиной, по которой дети остаются без попечения родителей, продолжает оставаться «социальное сиротство». Основными причинами социального сиротства является неблагополучие в семье, связанное с алкоголизмом, наркоманией родителей, неисполнением родителями своих обязанностей по воспитанию, развитию и содержанию детей. </w:t>
      </w:r>
    </w:p>
    <w:p w:rsidR="00DB4C74" w:rsidRPr="00FB1CB6" w:rsidRDefault="00DB4C74" w:rsidP="00723278">
      <w:pPr>
        <w:pStyle w:val="NormalWeb"/>
        <w:spacing w:before="0" w:beforeAutospacing="0" w:after="0" w:afterAutospacing="0"/>
        <w:ind w:firstLine="709"/>
        <w:jc w:val="both"/>
        <w:rPr>
          <w:sz w:val="28"/>
          <w:szCs w:val="28"/>
        </w:rPr>
      </w:pPr>
      <w:r w:rsidRPr="00FB1CB6">
        <w:rPr>
          <w:sz w:val="28"/>
          <w:szCs w:val="28"/>
        </w:rPr>
        <w:t>В связи с этим, приоритетным направлением деятельности органов опеки и попечительства по защите прав и интересов детей, в том числе права ребенка на семью,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и сохранение ребенка в его родной семье.</w:t>
      </w:r>
    </w:p>
    <w:p w:rsidR="00DB4C74" w:rsidRPr="00FB1CB6" w:rsidRDefault="00DB4C74" w:rsidP="00723278">
      <w:pPr>
        <w:pStyle w:val="NormalWeb"/>
        <w:spacing w:before="0" w:beforeAutospacing="0" w:after="0" w:afterAutospacing="0"/>
        <w:ind w:firstLine="709"/>
        <w:jc w:val="both"/>
        <w:rPr>
          <w:sz w:val="28"/>
          <w:szCs w:val="28"/>
        </w:rPr>
      </w:pPr>
      <w:r w:rsidRPr="00FB1CB6">
        <w:rPr>
          <w:sz w:val="28"/>
          <w:szCs w:val="28"/>
        </w:rPr>
        <w:t>Сложившаяся в районе практика работы всех служб системы профилактики, ориентированная на оказание своевременной помощи семье, оказавшейся в социально опасном положении, когда основным инструментом работы с такой семьей обычно является социальная и психолого-педагогическая помощь и реабилитация, дает положительные результаты.</w:t>
      </w:r>
    </w:p>
    <w:p w:rsidR="00DB4C74" w:rsidRPr="00FB1CB6" w:rsidRDefault="00DB4C74" w:rsidP="00723278">
      <w:pPr>
        <w:tabs>
          <w:tab w:val="left" w:pos="-5529"/>
        </w:tabs>
        <w:spacing w:after="0" w:line="240" w:lineRule="auto"/>
        <w:jc w:val="both"/>
        <w:rPr>
          <w:rStyle w:val="PageNumber"/>
          <w:rFonts w:ascii="Times New Roman" w:hAnsi="Times New Roman"/>
          <w:sz w:val="28"/>
          <w:szCs w:val="28"/>
        </w:rPr>
      </w:pPr>
      <w:r w:rsidRPr="00FB1CB6">
        <w:rPr>
          <w:rStyle w:val="PageNumber"/>
          <w:rFonts w:ascii="Times New Roman" w:hAnsi="Times New Roman"/>
          <w:sz w:val="28"/>
          <w:szCs w:val="28"/>
        </w:rPr>
        <w:tab/>
        <w:t>В 2015 году 80% детей-сирот и детей, оставшихся без попечения родителей, охвачены различными формами семейного устройства (опека (попечительство), приемная семья, усыновление (удочерение), патронатные семьи).</w:t>
      </w:r>
    </w:p>
    <w:p w:rsidR="00DB4C74" w:rsidRPr="00A26A55" w:rsidRDefault="00DB4C74">
      <w:pPr>
        <w:rPr>
          <w:rFonts w:ascii="Times New Roman" w:hAnsi="Times New Roman"/>
          <w:sz w:val="28"/>
          <w:szCs w:val="28"/>
        </w:rPr>
      </w:pPr>
      <w:r w:rsidRPr="00A26A55">
        <w:rPr>
          <w:rFonts w:ascii="Times New Roman" w:hAnsi="Times New Roman"/>
          <w:sz w:val="28"/>
          <w:szCs w:val="28"/>
        </w:rPr>
        <w:t xml:space="preserve">Начальник управления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26A55">
        <w:rPr>
          <w:rFonts w:ascii="Times New Roman" w:hAnsi="Times New Roman"/>
          <w:sz w:val="28"/>
          <w:szCs w:val="28"/>
        </w:rPr>
        <w:t>С.Н. Назарова</w:t>
      </w:r>
    </w:p>
    <w:sectPr w:rsidR="00DB4C74" w:rsidRPr="00A26A55" w:rsidSect="001D4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50EFD"/>
    <w:multiLevelType w:val="hybridMultilevel"/>
    <w:tmpl w:val="A168B5C8"/>
    <w:lvl w:ilvl="0" w:tplc="AE96565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78"/>
    <w:rsid w:val="00056417"/>
    <w:rsid w:val="000A29C7"/>
    <w:rsid w:val="00184FFA"/>
    <w:rsid w:val="001A366B"/>
    <w:rsid w:val="001A3CA7"/>
    <w:rsid w:val="001D490B"/>
    <w:rsid w:val="001F4AC1"/>
    <w:rsid w:val="001F5B71"/>
    <w:rsid w:val="0022668F"/>
    <w:rsid w:val="00234959"/>
    <w:rsid w:val="00234964"/>
    <w:rsid w:val="002F27E7"/>
    <w:rsid w:val="002F3604"/>
    <w:rsid w:val="00314F43"/>
    <w:rsid w:val="00325BC0"/>
    <w:rsid w:val="003405A2"/>
    <w:rsid w:val="00401250"/>
    <w:rsid w:val="00461D50"/>
    <w:rsid w:val="004A5E9D"/>
    <w:rsid w:val="00571F56"/>
    <w:rsid w:val="0057609A"/>
    <w:rsid w:val="00586E9D"/>
    <w:rsid w:val="005A4887"/>
    <w:rsid w:val="005D3D4E"/>
    <w:rsid w:val="005D5B26"/>
    <w:rsid w:val="00624834"/>
    <w:rsid w:val="00651FFC"/>
    <w:rsid w:val="006D798C"/>
    <w:rsid w:val="00723278"/>
    <w:rsid w:val="00781A99"/>
    <w:rsid w:val="00790E98"/>
    <w:rsid w:val="00832B59"/>
    <w:rsid w:val="008440FA"/>
    <w:rsid w:val="00885A43"/>
    <w:rsid w:val="008C6964"/>
    <w:rsid w:val="009320EC"/>
    <w:rsid w:val="00971992"/>
    <w:rsid w:val="00981590"/>
    <w:rsid w:val="009836CC"/>
    <w:rsid w:val="009A2711"/>
    <w:rsid w:val="00A26A55"/>
    <w:rsid w:val="00A343AE"/>
    <w:rsid w:val="00A53B49"/>
    <w:rsid w:val="00B13638"/>
    <w:rsid w:val="00B30980"/>
    <w:rsid w:val="00B356A5"/>
    <w:rsid w:val="00B63091"/>
    <w:rsid w:val="00B93795"/>
    <w:rsid w:val="00BF3181"/>
    <w:rsid w:val="00C11F80"/>
    <w:rsid w:val="00C17867"/>
    <w:rsid w:val="00C65EDF"/>
    <w:rsid w:val="00C94876"/>
    <w:rsid w:val="00CB1223"/>
    <w:rsid w:val="00CB6B4F"/>
    <w:rsid w:val="00CD28D3"/>
    <w:rsid w:val="00D01A5C"/>
    <w:rsid w:val="00D04CF2"/>
    <w:rsid w:val="00D43D84"/>
    <w:rsid w:val="00D50FC3"/>
    <w:rsid w:val="00D74332"/>
    <w:rsid w:val="00D9224B"/>
    <w:rsid w:val="00DB4C74"/>
    <w:rsid w:val="00DD664A"/>
    <w:rsid w:val="00E32FEB"/>
    <w:rsid w:val="00E330C5"/>
    <w:rsid w:val="00F32011"/>
    <w:rsid w:val="00F95D5B"/>
    <w:rsid w:val="00FA382E"/>
    <w:rsid w:val="00FB1CB6"/>
    <w:rsid w:val="00FE6C5D"/>
    <w:rsid w:val="00FF28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78"/>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uiPriority w:val="99"/>
    <w:locked/>
    <w:rsid w:val="00723278"/>
    <w:rPr>
      <w:sz w:val="24"/>
      <w:lang w:eastAsia="ru-RU"/>
    </w:rPr>
  </w:style>
  <w:style w:type="paragraph" w:styleId="BodyTextIndent">
    <w:name w:val="Body Text Indent"/>
    <w:basedOn w:val="Normal"/>
    <w:link w:val="BodyTextIndentChar2"/>
    <w:uiPriority w:val="99"/>
    <w:rsid w:val="00723278"/>
    <w:pPr>
      <w:spacing w:before="60" w:after="0" w:line="240" w:lineRule="auto"/>
      <w:ind w:left="284" w:firstLine="284"/>
      <w:jc w:val="both"/>
    </w:pPr>
    <w:rPr>
      <w:sz w:val="24"/>
      <w:szCs w:val="20"/>
      <w:lang w:eastAsia="ru-RU"/>
    </w:rPr>
  </w:style>
  <w:style w:type="character" w:customStyle="1" w:styleId="BodyTextIndentChar1">
    <w:name w:val="Body Text Indent Char1"/>
    <w:basedOn w:val="DefaultParagraphFont"/>
    <w:link w:val="BodyTextIndent"/>
    <w:uiPriority w:val="99"/>
    <w:semiHidden/>
    <w:locked/>
    <w:rsid w:val="00E330C5"/>
    <w:rPr>
      <w:rFonts w:cs="Times New Roman"/>
      <w:lang w:eastAsia="en-US"/>
    </w:rPr>
  </w:style>
  <w:style w:type="character" w:customStyle="1" w:styleId="BodyTextIndentChar2">
    <w:name w:val="Body Text Indent Char2"/>
    <w:basedOn w:val="DefaultParagraphFont"/>
    <w:link w:val="BodyTextIndent"/>
    <w:uiPriority w:val="99"/>
    <w:semiHidden/>
    <w:locked/>
    <w:rsid w:val="00723278"/>
    <w:rPr>
      <w:rFonts w:ascii="Calibri" w:hAnsi="Calibri" w:cs="Times New Roman"/>
    </w:rPr>
  </w:style>
  <w:style w:type="paragraph" w:styleId="BlockText">
    <w:name w:val="Block Text"/>
    <w:basedOn w:val="Normal"/>
    <w:uiPriority w:val="99"/>
    <w:rsid w:val="00723278"/>
    <w:pPr>
      <w:spacing w:after="0" w:line="240" w:lineRule="auto"/>
      <w:ind w:left="540" w:right="-245" w:firstLine="540"/>
      <w:jc w:val="both"/>
    </w:pPr>
    <w:rPr>
      <w:rFonts w:ascii="Times New Roman" w:eastAsia="Times New Roman" w:hAnsi="Times New Roman"/>
      <w:b/>
      <w:bCs/>
      <w:sz w:val="28"/>
      <w:szCs w:val="28"/>
      <w:lang w:eastAsia="ru-RU"/>
    </w:rPr>
  </w:style>
  <w:style w:type="paragraph" w:styleId="ListParagraph">
    <w:name w:val="List Paragraph"/>
    <w:basedOn w:val="Normal"/>
    <w:uiPriority w:val="99"/>
    <w:qFormat/>
    <w:rsid w:val="00723278"/>
    <w:pPr>
      <w:ind w:left="720"/>
      <w:contextualSpacing/>
    </w:pPr>
  </w:style>
  <w:style w:type="table" w:styleId="TableGrid">
    <w:name w:val="Table Grid"/>
    <w:basedOn w:val="TableNormal"/>
    <w:uiPriority w:val="99"/>
    <w:rsid w:val="007232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link w:val="NormalWebChar"/>
    <w:uiPriority w:val="99"/>
    <w:rsid w:val="00723278"/>
    <w:pPr>
      <w:spacing w:before="100" w:beforeAutospacing="1" w:after="100" w:afterAutospacing="1" w:line="240" w:lineRule="auto"/>
    </w:pPr>
    <w:rPr>
      <w:rFonts w:ascii="Times New Roman" w:hAnsi="Times New Roman"/>
      <w:sz w:val="24"/>
      <w:szCs w:val="20"/>
      <w:lang w:eastAsia="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Обычный (Web) Char"/>
    <w:link w:val="NormalWeb"/>
    <w:uiPriority w:val="99"/>
    <w:locked/>
    <w:rsid w:val="00723278"/>
    <w:rPr>
      <w:rFonts w:ascii="Times New Roman" w:hAnsi="Times New Roman"/>
      <w:sz w:val="24"/>
      <w:lang w:eastAsia="ru-RU"/>
    </w:rPr>
  </w:style>
  <w:style w:type="character" w:styleId="PageNumber">
    <w:name w:val="page number"/>
    <w:basedOn w:val="DefaultParagraphFont"/>
    <w:uiPriority w:val="99"/>
    <w:rsid w:val="00723278"/>
    <w:rPr>
      <w:rFonts w:cs="Times New Roman"/>
    </w:rPr>
  </w:style>
  <w:style w:type="paragraph" w:customStyle="1" w:styleId="ConsPlusNormal">
    <w:name w:val="ConsPlusNormal"/>
    <w:uiPriority w:val="99"/>
    <w:rsid w:val="00723278"/>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652875986">
      <w:marLeft w:val="0"/>
      <w:marRight w:val="0"/>
      <w:marTop w:val="0"/>
      <w:marBottom w:val="0"/>
      <w:divBdr>
        <w:top w:val="none" w:sz="0" w:space="0" w:color="auto"/>
        <w:left w:val="none" w:sz="0" w:space="0" w:color="auto"/>
        <w:bottom w:val="none" w:sz="0" w:space="0" w:color="auto"/>
        <w:right w:val="none" w:sz="0" w:space="0" w:color="auto"/>
      </w:divBdr>
    </w:div>
    <w:div w:id="65287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17</Pages>
  <Words>5435</Words>
  <Characters>30983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2016-03-30T12:15:00Z</dcterms:created>
  <dcterms:modified xsi:type="dcterms:W3CDTF">2016-04-26T06:46:00Z</dcterms:modified>
</cp:coreProperties>
</file>